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7308" w14:textId="77777777" w:rsidR="0052605F" w:rsidRDefault="0052605F" w:rsidP="004D26AD">
      <w:pPr>
        <w:tabs>
          <w:tab w:val="left" w:pos="1803"/>
        </w:tabs>
        <w:rPr>
          <w:rFonts w:cstheme="minorHAnsi"/>
          <w:b/>
          <w:sz w:val="24"/>
          <w:szCs w:val="24"/>
          <w:lang w:val="en-US"/>
        </w:rPr>
      </w:pPr>
      <w:bookmarkStart w:id="0" w:name="_Hlk137034751"/>
    </w:p>
    <w:p w14:paraId="3D3AD10C" w14:textId="77777777" w:rsidR="00014465" w:rsidRPr="00BF5462" w:rsidRDefault="00014465" w:rsidP="003C7804">
      <w:pPr>
        <w:jc w:val="center"/>
        <w:rPr>
          <w:rFonts w:cstheme="minorHAnsi"/>
          <w:sz w:val="36"/>
          <w:szCs w:val="36"/>
          <w:lang w:val="en-US"/>
        </w:rPr>
      </w:pPr>
      <w:r w:rsidRPr="00BF5462">
        <w:rPr>
          <w:rFonts w:cstheme="minorHAnsi"/>
          <w:sz w:val="36"/>
          <w:szCs w:val="36"/>
          <w:lang w:val="en-US"/>
        </w:rPr>
        <w:t xml:space="preserve">Wivelsfield Primary School </w:t>
      </w:r>
    </w:p>
    <w:p w14:paraId="14729CB8" w14:textId="77777777" w:rsidR="00014465" w:rsidRPr="00BF5462" w:rsidRDefault="003C7804" w:rsidP="00014465">
      <w:pPr>
        <w:jc w:val="center"/>
        <w:rPr>
          <w:rFonts w:cstheme="minorHAnsi"/>
          <w:sz w:val="36"/>
          <w:szCs w:val="36"/>
          <w:lang w:val="en-US"/>
        </w:rPr>
      </w:pPr>
      <w:r>
        <w:rPr>
          <w:noProof/>
        </w:rPr>
        <w:drawing>
          <wp:inline distT="0" distB="0" distL="0" distR="0" wp14:anchorId="6DD2A29C" wp14:editId="44B51FE6">
            <wp:extent cx="1442509"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185" cy="1407623"/>
                    </a:xfrm>
                    <a:prstGeom prst="rect">
                      <a:avLst/>
                    </a:prstGeom>
                    <a:noFill/>
                    <a:ln>
                      <a:noFill/>
                    </a:ln>
                  </pic:spPr>
                </pic:pic>
              </a:graphicData>
            </a:graphic>
          </wp:inline>
        </w:drawing>
      </w:r>
    </w:p>
    <w:p w14:paraId="0BF2ECC7" w14:textId="77777777" w:rsidR="00014465" w:rsidRPr="00BF5462" w:rsidRDefault="00014465" w:rsidP="00014465">
      <w:pPr>
        <w:tabs>
          <w:tab w:val="left" w:pos="1803"/>
        </w:tabs>
        <w:jc w:val="center"/>
        <w:rPr>
          <w:rFonts w:cstheme="minorHAnsi"/>
          <w:sz w:val="36"/>
          <w:szCs w:val="36"/>
          <w:lang w:val="en-US"/>
        </w:rPr>
      </w:pPr>
      <w:r w:rsidRPr="00BF5462">
        <w:rPr>
          <w:rFonts w:cstheme="minorHAnsi"/>
          <w:sz w:val="36"/>
          <w:szCs w:val="36"/>
          <w:lang w:val="en-US"/>
        </w:rPr>
        <w:t>Wivelsfield Wrens Nursery is opening in September 2023</w:t>
      </w:r>
    </w:p>
    <w:p w14:paraId="01724F09" w14:textId="77777777" w:rsidR="00014465" w:rsidRPr="00BF5462" w:rsidRDefault="00014465" w:rsidP="00014465">
      <w:pPr>
        <w:tabs>
          <w:tab w:val="left" w:pos="1803"/>
        </w:tabs>
        <w:jc w:val="center"/>
        <w:rPr>
          <w:rFonts w:cstheme="minorHAnsi"/>
          <w:b/>
          <w:sz w:val="36"/>
          <w:szCs w:val="36"/>
          <w:lang w:val="en-US"/>
        </w:rPr>
      </w:pPr>
      <w:r w:rsidRPr="00BF5462">
        <w:rPr>
          <w:rFonts w:cstheme="minorHAnsi"/>
          <w:b/>
          <w:sz w:val="36"/>
          <w:szCs w:val="36"/>
          <w:lang w:val="en-US"/>
        </w:rPr>
        <w:t xml:space="preserve">Registration </w:t>
      </w:r>
      <w:r w:rsidR="001F5A6E">
        <w:rPr>
          <w:rFonts w:cstheme="minorHAnsi"/>
          <w:b/>
          <w:sz w:val="36"/>
          <w:szCs w:val="36"/>
          <w:lang w:val="en-US"/>
        </w:rPr>
        <w:t>is now open</w:t>
      </w:r>
    </w:p>
    <w:p w14:paraId="194EBD5A" w14:textId="77777777" w:rsidR="00014465" w:rsidRDefault="00014465" w:rsidP="004D26AD">
      <w:pPr>
        <w:tabs>
          <w:tab w:val="left" w:pos="1803"/>
        </w:tabs>
        <w:rPr>
          <w:rFonts w:cstheme="minorHAnsi"/>
          <w:b/>
          <w:sz w:val="24"/>
          <w:szCs w:val="24"/>
          <w:lang w:val="en-US"/>
        </w:rPr>
      </w:pPr>
    </w:p>
    <w:p w14:paraId="7CC2D832" w14:textId="77777777" w:rsidR="001F4A43" w:rsidRPr="00BF5462" w:rsidRDefault="001F4A43" w:rsidP="004D26AD">
      <w:pPr>
        <w:tabs>
          <w:tab w:val="left" w:pos="1803"/>
        </w:tabs>
        <w:rPr>
          <w:rFonts w:cstheme="minorHAnsi"/>
          <w:b/>
          <w:sz w:val="24"/>
          <w:szCs w:val="24"/>
          <w:lang w:val="en-US"/>
        </w:rPr>
      </w:pPr>
      <w:r w:rsidRPr="00BF5462">
        <w:rPr>
          <w:rFonts w:cstheme="minorHAnsi"/>
          <w:b/>
          <w:sz w:val="24"/>
          <w:szCs w:val="24"/>
          <w:lang w:val="en-US"/>
        </w:rPr>
        <w:t xml:space="preserve">Wrens Nursery </w:t>
      </w:r>
    </w:p>
    <w:p w14:paraId="59ECEBD6" w14:textId="75FE3897" w:rsidR="0095042F" w:rsidRPr="00BF5462" w:rsidRDefault="00F63681" w:rsidP="004D26AD">
      <w:pPr>
        <w:tabs>
          <w:tab w:val="left" w:pos="1803"/>
        </w:tabs>
        <w:rPr>
          <w:rFonts w:eastAsia="Times New Roman" w:cstheme="minorHAnsi"/>
          <w:color w:val="000000"/>
          <w:sz w:val="24"/>
          <w:szCs w:val="24"/>
          <w:bdr w:val="none" w:sz="0" w:space="0" w:color="auto" w:frame="1"/>
          <w:lang w:eastAsia="en-GB"/>
        </w:rPr>
      </w:pPr>
      <w:r w:rsidRPr="00BF5462">
        <w:rPr>
          <w:rFonts w:cstheme="minorHAnsi"/>
          <w:sz w:val="24"/>
          <w:szCs w:val="24"/>
          <w:lang w:val="en-US"/>
        </w:rPr>
        <w:t>Wrens Nursery</w:t>
      </w:r>
      <w:r w:rsidR="004D26AD" w:rsidRPr="00BF5462">
        <w:rPr>
          <w:rFonts w:cstheme="minorHAnsi"/>
          <w:sz w:val="24"/>
          <w:szCs w:val="24"/>
          <w:lang w:val="en-US"/>
        </w:rPr>
        <w:t xml:space="preserve"> </w:t>
      </w:r>
      <w:r w:rsidRPr="00BF5462">
        <w:rPr>
          <w:rFonts w:cstheme="minorHAnsi"/>
          <w:sz w:val="24"/>
          <w:szCs w:val="24"/>
          <w:lang w:val="en-US"/>
        </w:rPr>
        <w:t>has 24 spaces for children</w:t>
      </w:r>
      <w:r w:rsidR="009D0F2A" w:rsidRPr="00BF5462">
        <w:rPr>
          <w:rFonts w:cstheme="minorHAnsi"/>
          <w:sz w:val="24"/>
          <w:szCs w:val="24"/>
          <w:lang w:val="en-US"/>
        </w:rPr>
        <w:t xml:space="preserve"> </w:t>
      </w:r>
      <w:r w:rsidR="005E7173" w:rsidRPr="00BF5462">
        <w:rPr>
          <w:rFonts w:cstheme="minorHAnsi"/>
          <w:sz w:val="24"/>
          <w:szCs w:val="24"/>
          <w:lang w:val="en-US"/>
        </w:rPr>
        <w:t>aged</w:t>
      </w:r>
      <w:r w:rsidR="009A7C3D" w:rsidRPr="00BF5462">
        <w:rPr>
          <w:rFonts w:cstheme="minorHAnsi"/>
          <w:sz w:val="24"/>
          <w:szCs w:val="24"/>
          <w:lang w:val="en-US"/>
        </w:rPr>
        <w:t xml:space="preserve"> </w:t>
      </w:r>
      <w:r w:rsidR="00874F7B" w:rsidRPr="00BF5462">
        <w:rPr>
          <w:rFonts w:cstheme="minorHAnsi"/>
          <w:sz w:val="24"/>
          <w:szCs w:val="24"/>
          <w:lang w:val="en-US"/>
        </w:rPr>
        <w:t>2 - 5</w:t>
      </w:r>
      <w:r w:rsidR="00D4432F" w:rsidRPr="00BF5462">
        <w:rPr>
          <w:rFonts w:cstheme="minorHAnsi"/>
          <w:sz w:val="24"/>
          <w:szCs w:val="24"/>
          <w:lang w:val="en-US"/>
        </w:rPr>
        <w:t xml:space="preserve"> years. It is </w:t>
      </w:r>
      <w:r w:rsidR="00EA6ECD" w:rsidRPr="00BF5462">
        <w:rPr>
          <w:rFonts w:cstheme="minorHAnsi"/>
          <w:sz w:val="24"/>
          <w:szCs w:val="24"/>
          <w:lang w:val="en-US"/>
        </w:rPr>
        <w:t>acco</w:t>
      </w:r>
      <w:r w:rsidRPr="00BF5462">
        <w:rPr>
          <w:rFonts w:cstheme="minorHAnsi"/>
          <w:sz w:val="24"/>
          <w:szCs w:val="24"/>
          <w:lang w:val="en-US"/>
        </w:rPr>
        <w:t>m</w:t>
      </w:r>
      <w:r w:rsidR="00EA6ECD" w:rsidRPr="00BF5462">
        <w:rPr>
          <w:rFonts w:cstheme="minorHAnsi"/>
          <w:sz w:val="24"/>
          <w:szCs w:val="24"/>
          <w:lang w:val="en-US"/>
        </w:rPr>
        <w:t>modated in a</w:t>
      </w:r>
      <w:r w:rsidR="00874F7B" w:rsidRPr="00BF5462">
        <w:rPr>
          <w:rFonts w:cstheme="minorHAnsi"/>
          <w:sz w:val="24"/>
          <w:szCs w:val="24"/>
          <w:lang w:val="en-US"/>
        </w:rPr>
        <w:t xml:space="preserve"> </w:t>
      </w:r>
      <w:r w:rsidR="00874F7B" w:rsidRPr="00BF5462">
        <w:rPr>
          <w:rFonts w:eastAsia="Times New Roman" w:cstheme="minorHAnsi"/>
          <w:color w:val="000000"/>
          <w:sz w:val="24"/>
          <w:szCs w:val="24"/>
          <w:bdr w:val="none" w:sz="0" w:space="0" w:color="auto" w:frame="1"/>
          <w:lang w:eastAsia="en-GB"/>
        </w:rPr>
        <w:t>stand-alone</w:t>
      </w:r>
      <w:r w:rsidR="000B35BB" w:rsidRPr="00BF5462">
        <w:rPr>
          <w:rFonts w:eastAsia="Times New Roman" w:cstheme="minorHAnsi"/>
          <w:color w:val="000000"/>
          <w:sz w:val="24"/>
          <w:szCs w:val="24"/>
          <w:bdr w:val="none" w:sz="0" w:space="0" w:color="auto" w:frame="1"/>
          <w:lang w:eastAsia="en-GB"/>
        </w:rPr>
        <w:t xml:space="preserve"> build</w:t>
      </w:r>
      <w:r w:rsidR="0095042F" w:rsidRPr="00BF5462">
        <w:rPr>
          <w:rFonts w:eastAsia="Times New Roman" w:cstheme="minorHAnsi"/>
          <w:color w:val="000000"/>
          <w:sz w:val="24"/>
          <w:szCs w:val="24"/>
          <w:bdr w:val="none" w:sz="0" w:space="0" w:color="auto" w:frame="1"/>
          <w:lang w:eastAsia="en-GB"/>
        </w:rPr>
        <w:t>ing</w:t>
      </w:r>
      <w:r w:rsidR="00874F7B" w:rsidRPr="00BF5462">
        <w:rPr>
          <w:rFonts w:eastAsia="Times New Roman" w:cstheme="minorHAnsi"/>
          <w:color w:val="000000"/>
          <w:sz w:val="24"/>
          <w:szCs w:val="24"/>
          <w:bdr w:val="none" w:sz="0" w:space="0" w:color="auto" w:frame="1"/>
          <w:lang w:eastAsia="en-GB"/>
        </w:rPr>
        <w:t>, with its own entrance, allowing</w:t>
      </w:r>
      <w:r w:rsidR="0095042F" w:rsidRPr="00BF5462">
        <w:rPr>
          <w:rFonts w:eastAsia="Times New Roman" w:cstheme="minorHAnsi"/>
          <w:color w:val="000000"/>
          <w:sz w:val="24"/>
          <w:szCs w:val="24"/>
          <w:bdr w:val="none" w:sz="0" w:space="0" w:color="auto" w:frame="1"/>
          <w:lang w:eastAsia="en-GB"/>
        </w:rPr>
        <w:t xml:space="preserve"> easy </w:t>
      </w:r>
      <w:r w:rsidR="00874F7B" w:rsidRPr="00BF5462">
        <w:rPr>
          <w:rFonts w:eastAsia="Times New Roman" w:cstheme="minorHAnsi"/>
          <w:color w:val="000000"/>
          <w:sz w:val="24"/>
          <w:szCs w:val="24"/>
          <w:bdr w:val="none" w:sz="0" w:space="0" w:color="auto" w:frame="1"/>
          <w:lang w:eastAsia="en-GB"/>
        </w:rPr>
        <w:t xml:space="preserve">access </w:t>
      </w:r>
      <w:r w:rsidR="0095042F" w:rsidRPr="00BF5462">
        <w:rPr>
          <w:rFonts w:eastAsia="Times New Roman" w:cstheme="minorHAnsi"/>
          <w:color w:val="000000"/>
          <w:sz w:val="24"/>
          <w:szCs w:val="24"/>
          <w:bdr w:val="none" w:sz="0" w:space="0" w:color="auto" w:frame="1"/>
          <w:lang w:eastAsia="en-GB"/>
        </w:rPr>
        <w:t>for parents and carers</w:t>
      </w:r>
      <w:r w:rsidR="0052605F">
        <w:rPr>
          <w:rFonts w:eastAsia="Times New Roman" w:cstheme="minorHAnsi"/>
          <w:color w:val="000000"/>
          <w:sz w:val="24"/>
          <w:szCs w:val="24"/>
          <w:bdr w:val="none" w:sz="0" w:space="0" w:color="auto" w:frame="1"/>
          <w:lang w:eastAsia="en-GB"/>
        </w:rPr>
        <w:t xml:space="preserve"> </w:t>
      </w:r>
      <w:r w:rsidR="00874F7B" w:rsidRPr="00BF5462">
        <w:rPr>
          <w:rFonts w:eastAsia="Times New Roman" w:cstheme="minorHAnsi"/>
          <w:color w:val="000000"/>
          <w:sz w:val="24"/>
          <w:szCs w:val="24"/>
          <w:bdr w:val="none" w:sz="0" w:space="0" w:color="auto" w:frame="1"/>
          <w:lang w:eastAsia="en-GB"/>
        </w:rPr>
        <w:t>throughout the day</w:t>
      </w:r>
      <w:r w:rsidR="0095042F" w:rsidRPr="00BF5462">
        <w:rPr>
          <w:rFonts w:eastAsia="Times New Roman" w:cstheme="minorHAnsi"/>
          <w:color w:val="000000"/>
          <w:sz w:val="24"/>
          <w:szCs w:val="24"/>
          <w:bdr w:val="none" w:sz="0" w:space="0" w:color="auto" w:frame="1"/>
          <w:lang w:eastAsia="en-GB"/>
        </w:rPr>
        <w:t xml:space="preserve">. </w:t>
      </w:r>
      <w:r w:rsidR="00AD6D6A" w:rsidRPr="00BF5462">
        <w:rPr>
          <w:rFonts w:eastAsia="Times New Roman" w:cstheme="minorHAnsi"/>
          <w:color w:val="000000"/>
          <w:sz w:val="24"/>
          <w:szCs w:val="24"/>
          <w:bdr w:val="none" w:sz="0" w:space="0" w:color="auto" w:frame="1"/>
          <w:lang w:eastAsia="en-GB"/>
        </w:rPr>
        <w:t>However, the nursery has easy access</w:t>
      </w:r>
      <w:r w:rsidR="009E035C" w:rsidRPr="00BF5462">
        <w:rPr>
          <w:rFonts w:eastAsia="Times New Roman" w:cstheme="minorHAnsi"/>
          <w:color w:val="000000"/>
          <w:sz w:val="24"/>
          <w:szCs w:val="24"/>
          <w:bdr w:val="none" w:sz="0" w:space="0" w:color="auto" w:frame="1"/>
          <w:lang w:eastAsia="en-GB"/>
        </w:rPr>
        <w:t xml:space="preserve"> to the main </w:t>
      </w:r>
      <w:r w:rsidR="00D4432F" w:rsidRPr="00BF5462">
        <w:rPr>
          <w:rFonts w:eastAsia="Times New Roman" w:cstheme="minorHAnsi"/>
          <w:color w:val="000000"/>
          <w:sz w:val="24"/>
          <w:szCs w:val="24"/>
          <w:bdr w:val="none" w:sz="0" w:space="0" w:color="auto" w:frame="1"/>
          <w:lang w:eastAsia="en-GB"/>
        </w:rPr>
        <w:t xml:space="preserve">building </w:t>
      </w:r>
      <w:r w:rsidR="009E035C" w:rsidRPr="00BF5462">
        <w:rPr>
          <w:rFonts w:eastAsia="Times New Roman" w:cstheme="minorHAnsi"/>
          <w:color w:val="000000"/>
          <w:sz w:val="24"/>
          <w:szCs w:val="24"/>
          <w:bdr w:val="none" w:sz="0" w:space="0" w:color="auto" w:frame="1"/>
          <w:lang w:eastAsia="en-GB"/>
        </w:rPr>
        <w:t>so</w:t>
      </w:r>
      <w:r w:rsidR="00D4432F" w:rsidRPr="00BF5462">
        <w:rPr>
          <w:rFonts w:eastAsia="Times New Roman" w:cstheme="minorHAnsi"/>
          <w:color w:val="000000"/>
          <w:sz w:val="24"/>
          <w:szCs w:val="24"/>
          <w:bdr w:val="none" w:sz="0" w:space="0" w:color="auto" w:frame="1"/>
          <w:lang w:eastAsia="en-GB"/>
        </w:rPr>
        <w:t xml:space="preserve"> children attending</w:t>
      </w:r>
      <w:r w:rsidR="009E035C" w:rsidRPr="00BF5462">
        <w:rPr>
          <w:rFonts w:eastAsia="Times New Roman" w:cstheme="minorHAnsi"/>
          <w:color w:val="000000"/>
          <w:sz w:val="24"/>
          <w:szCs w:val="24"/>
          <w:bdr w:val="none" w:sz="0" w:space="0" w:color="auto" w:frame="1"/>
          <w:lang w:eastAsia="en-GB"/>
        </w:rPr>
        <w:t xml:space="preserve"> can be very much part of the whole school community. </w:t>
      </w:r>
      <w:r w:rsidR="00AD6D6A" w:rsidRPr="00BF5462">
        <w:rPr>
          <w:rFonts w:eastAsia="Times New Roman" w:cstheme="minorHAnsi"/>
          <w:color w:val="000000"/>
          <w:sz w:val="24"/>
          <w:szCs w:val="24"/>
          <w:bdr w:val="none" w:sz="0" w:space="0" w:color="auto" w:frame="1"/>
          <w:lang w:eastAsia="en-GB"/>
        </w:rPr>
        <w:t xml:space="preserve"> </w:t>
      </w:r>
    </w:p>
    <w:p w14:paraId="7120681A" w14:textId="1B1B35CF" w:rsidR="002F52BA" w:rsidRDefault="00D4432F" w:rsidP="004D26AD">
      <w:pPr>
        <w:tabs>
          <w:tab w:val="left" w:pos="1803"/>
        </w:tabs>
        <w:rPr>
          <w:rFonts w:cstheme="minorHAnsi"/>
          <w:sz w:val="24"/>
          <w:szCs w:val="24"/>
          <w:lang w:val="en-US"/>
        </w:rPr>
      </w:pPr>
      <w:r w:rsidRPr="00BF5462">
        <w:rPr>
          <w:rFonts w:cstheme="minorHAnsi"/>
          <w:noProof/>
        </w:rPr>
        <w:drawing>
          <wp:anchor distT="0" distB="0" distL="114300" distR="114300" simplePos="0" relativeHeight="251661312" behindDoc="1" locked="0" layoutInCell="1" allowOverlap="1" wp14:anchorId="7395A3AD" wp14:editId="4EB51DFB">
            <wp:simplePos x="0" y="0"/>
            <wp:positionH relativeFrom="margin">
              <wp:posOffset>-100220</wp:posOffset>
            </wp:positionH>
            <wp:positionV relativeFrom="paragraph">
              <wp:posOffset>1739265</wp:posOffset>
            </wp:positionV>
            <wp:extent cx="3455670" cy="1780540"/>
            <wp:effectExtent l="19050" t="19050" r="11430" b="10160"/>
            <wp:wrapTight wrapText="bothSides">
              <wp:wrapPolygon edited="0">
                <wp:start x="-119" y="-231"/>
                <wp:lineTo x="-119" y="21492"/>
                <wp:lineTo x="21552" y="21492"/>
                <wp:lineTo x="21552" y="-231"/>
                <wp:lineTo x="-119" y="-23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040" b="12212"/>
                    <a:stretch/>
                  </pic:blipFill>
                  <pic:spPr bwMode="auto">
                    <a:xfrm>
                      <a:off x="0" y="0"/>
                      <a:ext cx="3455670" cy="178054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035C" w:rsidRPr="00BF5462">
        <w:rPr>
          <w:rFonts w:eastAsia="Times New Roman" w:cstheme="minorHAnsi"/>
          <w:color w:val="000000"/>
          <w:sz w:val="24"/>
          <w:szCs w:val="24"/>
          <w:bdr w:val="none" w:sz="0" w:space="0" w:color="auto" w:frame="1"/>
          <w:lang w:eastAsia="en-GB"/>
        </w:rPr>
        <w:t xml:space="preserve">Wrens Nursery </w:t>
      </w:r>
      <w:r w:rsidR="0095042F" w:rsidRPr="00BF5462">
        <w:rPr>
          <w:rFonts w:eastAsia="Times New Roman" w:cstheme="minorHAnsi"/>
          <w:color w:val="000000"/>
          <w:sz w:val="24"/>
          <w:szCs w:val="24"/>
          <w:bdr w:val="none" w:sz="0" w:space="0" w:color="auto" w:frame="1"/>
          <w:lang w:eastAsia="en-GB"/>
        </w:rPr>
        <w:t>has</w:t>
      </w:r>
      <w:r w:rsidR="00874F7B" w:rsidRPr="00BF5462">
        <w:rPr>
          <w:rFonts w:eastAsia="Times New Roman" w:cstheme="minorHAnsi"/>
          <w:color w:val="000000"/>
          <w:sz w:val="24"/>
          <w:szCs w:val="24"/>
          <w:bdr w:val="none" w:sz="0" w:space="0" w:color="auto" w:frame="1"/>
          <w:lang w:eastAsia="en-GB"/>
        </w:rPr>
        <w:t xml:space="preserve"> its own dedicated outdoor</w:t>
      </w:r>
      <w:r w:rsidR="0095042F" w:rsidRPr="00BF5462">
        <w:rPr>
          <w:rFonts w:eastAsia="Times New Roman" w:cstheme="minorHAnsi"/>
          <w:color w:val="000000"/>
          <w:sz w:val="24"/>
          <w:szCs w:val="24"/>
          <w:bdr w:val="none" w:sz="0" w:space="0" w:color="auto" w:frame="1"/>
          <w:lang w:eastAsia="en-GB"/>
        </w:rPr>
        <w:t xml:space="preserve"> area, with artificial grass and an extensive canopy, meaning it can be used whatever the weather.  There is a linking gate to the Reception Class outdoor </w:t>
      </w:r>
      <w:r w:rsidR="0095042F" w:rsidRPr="00BF5462">
        <w:rPr>
          <w:rFonts w:cstheme="minorHAnsi"/>
          <w:sz w:val="24"/>
          <w:szCs w:val="24"/>
          <w:lang w:val="en-US"/>
        </w:rPr>
        <w:t>classroom</w:t>
      </w:r>
      <w:r w:rsidR="009E035C" w:rsidRPr="00BF5462">
        <w:rPr>
          <w:rFonts w:cstheme="minorHAnsi"/>
          <w:sz w:val="24"/>
          <w:szCs w:val="24"/>
          <w:lang w:val="en-US"/>
        </w:rPr>
        <w:t xml:space="preserve">, </w:t>
      </w:r>
      <w:r w:rsidR="0095042F" w:rsidRPr="00BF5462">
        <w:rPr>
          <w:rFonts w:cstheme="minorHAnsi"/>
          <w:sz w:val="24"/>
          <w:szCs w:val="24"/>
          <w:lang w:val="en-US"/>
        </w:rPr>
        <w:t xml:space="preserve">allowing </w:t>
      </w:r>
      <w:r w:rsidR="005E7173" w:rsidRPr="00BF5462">
        <w:rPr>
          <w:rFonts w:cstheme="minorHAnsi"/>
          <w:sz w:val="24"/>
          <w:szCs w:val="24"/>
          <w:lang w:val="en-US"/>
        </w:rPr>
        <w:t>preschoolers</w:t>
      </w:r>
      <w:r w:rsidR="0095042F" w:rsidRPr="00BF5462">
        <w:rPr>
          <w:rFonts w:cstheme="minorHAnsi"/>
          <w:sz w:val="24"/>
          <w:szCs w:val="24"/>
          <w:lang w:val="en-US"/>
        </w:rPr>
        <w:t xml:space="preserve"> access to this area and all </w:t>
      </w:r>
      <w:r w:rsidR="009E035C" w:rsidRPr="00BF5462">
        <w:rPr>
          <w:rFonts w:cstheme="minorHAnsi"/>
          <w:sz w:val="24"/>
          <w:szCs w:val="24"/>
          <w:lang w:val="en-US"/>
        </w:rPr>
        <w:t xml:space="preserve">nursery </w:t>
      </w:r>
      <w:r w:rsidR="0095042F" w:rsidRPr="00BF5462">
        <w:rPr>
          <w:rFonts w:cstheme="minorHAnsi"/>
          <w:sz w:val="24"/>
          <w:szCs w:val="24"/>
          <w:lang w:val="en-US"/>
        </w:rPr>
        <w:t xml:space="preserve">children will be able to use the fantastic facilities the school has to offer. These include our vast field and playground, forest school area, </w:t>
      </w:r>
      <w:r w:rsidR="005E7173" w:rsidRPr="00BF5462">
        <w:rPr>
          <w:rFonts w:cstheme="minorHAnsi"/>
          <w:sz w:val="24"/>
          <w:szCs w:val="24"/>
          <w:lang w:val="en-US"/>
        </w:rPr>
        <w:t>pond,</w:t>
      </w:r>
      <w:r w:rsidR="0095042F" w:rsidRPr="00BF5462">
        <w:rPr>
          <w:rFonts w:cstheme="minorHAnsi"/>
          <w:sz w:val="24"/>
          <w:szCs w:val="24"/>
          <w:lang w:val="en-US"/>
        </w:rPr>
        <w:t xml:space="preserve"> and the school hall. The children will also be able to enjoy meeting visitors to the school such as the Fire and Rescue Service </w:t>
      </w:r>
      <w:r w:rsidR="00AD6D6A" w:rsidRPr="00BF5462">
        <w:rPr>
          <w:rFonts w:cstheme="minorHAnsi"/>
          <w:sz w:val="24"/>
          <w:szCs w:val="24"/>
          <w:lang w:val="en-US"/>
        </w:rPr>
        <w:t>and join in other activities like world book day and charity events such as our Elf Run</w:t>
      </w:r>
      <w:r w:rsidR="009E035C" w:rsidRPr="00BF5462">
        <w:rPr>
          <w:rFonts w:cstheme="minorHAnsi"/>
          <w:sz w:val="24"/>
          <w:szCs w:val="24"/>
          <w:lang w:val="en-US"/>
        </w:rPr>
        <w:t xml:space="preserve">. </w:t>
      </w:r>
    </w:p>
    <w:p w14:paraId="034694DA" w14:textId="77777777" w:rsidR="00014465" w:rsidRDefault="00014465" w:rsidP="004D26AD">
      <w:pPr>
        <w:tabs>
          <w:tab w:val="left" w:pos="1803"/>
        </w:tabs>
        <w:rPr>
          <w:rFonts w:cstheme="minorHAnsi"/>
          <w:sz w:val="24"/>
          <w:szCs w:val="24"/>
          <w:lang w:val="en-US"/>
        </w:rPr>
      </w:pPr>
    </w:p>
    <w:p w14:paraId="45C915C9" w14:textId="77777777" w:rsidR="00014465" w:rsidRPr="00BF5462" w:rsidRDefault="00014465" w:rsidP="004D26AD">
      <w:pPr>
        <w:tabs>
          <w:tab w:val="left" w:pos="1803"/>
        </w:tabs>
        <w:rPr>
          <w:rFonts w:cstheme="minorHAnsi"/>
          <w:sz w:val="24"/>
          <w:szCs w:val="24"/>
          <w:lang w:val="en-US"/>
        </w:rPr>
      </w:pPr>
    </w:p>
    <w:p w14:paraId="4E558867" w14:textId="77777777" w:rsidR="00210D6B" w:rsidRPr="00BF5462" w:rsidRDefault="00D4432F" w:rsidP="00EA29E1">
      <w:pPr>
        <w:tabs>
          <w:tab w:val="left" w:pos="1803"/>
        </w:tabs>
        <w:rPr>
          <w:rFonts w:cstheme="minorHAnsi"/>
          <w:sz w:val="24"/>
          <w:szCs w:val="24"/>
          <w:lang w:val="en-US"/>
        </w:rPr>
      </w:pPr>
      <w:r w:rsidRPr="00BF5462">
        <w:rPr>
          <w:rFonts w:cstheme="minorHAnsi"/>
          <w:noProof/>
        </w:rPr>
        <w:drawing>
          <wp:anchor distT="0" distB="0" distL="114300" distR="114300" simplePos="0" relativeHeight="251662336" behindDoc="1" locked="0" layoutInCell="1" allowOverlap="1" wp14:anchorId="154C0306" wp14:editId="201CB2AE">
            <wp:simplePos x="0" y="0"/>
            <wp:positionH relativeFrom="margin">
              <wp:posOffset>4080648</wp:posOffset>
            </wp:positionH>
            <wp:positionV relativeFrom="paragraph">
              <wp:posOffset>-52981</wp:posOffset>
            </wp:positionV>
            <wp:extent cx="2590165" cy="2051050"/>
            <wp:effectExtent l="19050" t="19050" r="19685" b="25400"/>
            <wp:wrapTight wrapText="bothSides">
              <wp:wrapPolygon edited="0">
                <wp:start x="-159" y="-201"/>
                <wp:lineTo x="-159" y="21667"/>
                <wp:lineTo x="21605" y="21667"/>
                <wp:lineTo x="21605" y="-201"/>
                <wp:lineTo x="-159" y="-20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885" t="7584" b="2531"/>
                    <a:stretch/>
                  </pic:blipFill>
                  <pic:spPr bwMode="auto">
                    <a:xfrm>
                      <a:off x="0" y="0"/>
                      <a:ext cx="2590165" cy="20510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5EB3BB" w14:textId="77777777" w:rsidR="00210D6B" w:rsidRPr="00BF5462" w:rsidRDefault="00210D6B" w:rsidP="00EA29E1">
      <w:pPr>
        <w:tabs>
          <w:tab w:val="left" w:pos="1803"/>
        </w:tabs>
        <w:rPr>
          <w:rFonts w:cstheme="minorHAnsi"/>
          <w:sz w:val="24"/>
          <w:szCs w:val="24"/>
          <w:lang w:val="en-US"/>
        </w:rPr>
      </w:pPr>
    </w:p>
    <w:p w14:paraId="4621DE61" w14:textId="77777777" w:rsidR="00210D6B" w:rsidRPr="00BF5462" w:rsidRDefault="00210D6B" w:rsidP="00EA29E1">
      <w:pPr>
        <w:tabs>
          <w:tab w:val="left" w:pos="1803"/>
        </w:tabs>
        <w:rPr>
          <w:rFonts w:cstheme="minorHAnsi"/>
          <w:sz w:val="24"/>
          <w:szCs w:val="24"/>
          <w:lang w:val="en-US"/>
        </w:rPr>
      </w:pPr>
    </w:p>
    <w:p w14:paraId="1C5D1A17" w14:textId="77777777" w:rsidR="00210D6B" w:rsidRPr="00BF5462" w:rsidRDefault="00210D6B" w:rsidP="00EA29E1">
      <w:pPr>
        <w:tabs>
          <w:tab w:val="left" w:pos="1803"/>
        </w:tabs>
        <w:rPr>
          <w:rFonts w:cstheme="minorHAnsi"/>
          <w:sz w:val="24"/>
          <w:szCs w:val="24"/>
          <w:lang w:val="en-US"/>
        </w:rPr>
      </w:pPr>
    </w:p>
    <w:p w14:paraId="3ABE9895" w14:textId="77777777" w:rsidR="00D4432F" w:rsidRPr="00BF5462" w:rsidRDefault="00D4432F" w:rsidP="00EA29E1">
      <w:pPr>
        <w:tabs>
          <w:tab w:val="left" w:pos="1803"/>
        </w:tabs>
        <w:rPr>
          <w:rFonts w:cstheme="minorHAnsi"/>
          <w:b/>
          <w:sz w:val="28"/>
          <w:szCs w:val="28"/>
          <w:lang w:val="en-US"/>
        </w:rPr>
      </w:pPr>
    </w:p>
    <w:p w14:paraId="3CF056C2" w14:textId="77777777" w:rsidR="00D4432F" w:rsidRPr="00BF5462" w:rsidRDefault="00D4432F" w:rsidP="00EA29E1">
      <w:pPr>
        <w:tabs>
          <w:tab w:val="left" w:pos="1803"/>
        </w:tabs>
        <w:rPr>
          <w:rFonts w:cstheme="minorHAnsi"/>
          <w:b/>
          <w:sz w:val="28"/>
          <w:szCs w:val="28"/>
          <w:lang w:val="en-US"/>
        </w:rPr>
      </w:pPr>
    </w:p>
    <w:p w14:paraId="6B3D2704" w14:textId="77777777" w:rsidR="00D4432F" w:rsidRPr="00BF5462" w:rsidRDefault="00D4432F" w:rsidP="00EA29E1">
      <w:pPr>
        <w:tabs>
          <w:tab w:val="left" w:pos="1803"/>
        </w:tabs>
        <w:rPr>
          <w:rFonts w:cstheme="minorHAnsi"/>
          <w:b/>
          <w:sz w:val="28"/>
          <w:szCs w:val="28"/>
          <w:lang w:val="en-US"/>
        </w:rPr>
      </w:pPr>
    </w:p>
    <w:p w14:paraId="240EBCCA" w14:textId="77777777" w:rsidR="00014465" w:rsidRDefault="00014465" w:rsidP="00EA29E1">
      <w:pPr>
        <w:tabs>
          <w:tab w:val="left" w:pos="1803"/>
        </w:tabs>
        <w:rPr>
          <w:rFonts w:cstheme="minorHAnsi"/>
          <w:b/>
          <w:sz w:val="24"/>
          <w:szCs w:val="24"/>
          <w:lang w:val="en-US"/>
        </w:rPr>
      </w:pPr>
    </w:p>
    <w:p w14:paraId="646D606E" w14:textId="77777777" w:rsidR="00014465" w:rsidRDefault="00014465" w:rsidP="00EA29E1">
      <w:pPr>
        <w:tabs>
          <w:tab w:val="left" w:pos="1803"/>
        </w:tabs>
        <w:rPr>
          <w:rFonts w:cstheme="minorHAnsi"/>
          <w:b/>
          <w:sz w:val="24"/>
          <w:szCs w:val="24"/>
          <w:lang w:val="en-US"/>
        </w:rPr>
      </w:pPr>
    </w:p>
    <w:bookmarkEnd w:id="0"/>
    <w:p w14:paraId="53194E00" w14:textId="77777777" w:rsidR="00014465" w:rsidRDefault="00014465" w:rsidP="00EA29E1">
      <w:pPr>
        <w:tabs>
          <w:tab w:val="left" w:pos="1803"/>
        </w:tabs>
        <w:rPr>
          <w:rFonts w:cstheme="minorHAnsi"/>
          <w:b/>
          <w:sz w:val="24"/>
          <w:szCs w:val="24"/>
          <w:lang w:val="en-US"/>
        </w:rPr>
      </w:pPr>
    </w:p>
    <w:p w14:paraId="0CD24160" w14:textId="77777777" w:rsidR="00014465" w:rsidRDefault="00014465" w:rsidP="00EA29E1">
      <w:pPr>
        <w:tabs>
          <w:tab w:val="left" w:pos="1803"/>
        </w:tabs>
        <w:rPr>
          <w:rFonts w:cstheme="minorHAnsi"/>
          <w:b/>
          <w:sz w:val="24"/>
          <w:szCs w:val="24"/>
          <w:lang w:val="en-US"/>
        </w:rPr>
      </w:pPr>
    </w:p>
    <w:p w14:paraId="44F3A219" w14:textId="77777777" w:rsidR="00D4432F" w:rsidRPr="00BF5462" w:rsidRDefault="000B1C02" w:rsidP="00EA29E1">
      <w:pPr>
        <w:tabs>
          <w:tab w:val="left" w:pos="1803"/>
        </w:tabs>
        <w:rPr>
          <w:rFonts w:cstheme="minorHAnsi"/>
          <w:b/>
          <w:sz w:val="24"/>
          <w:szCs w:val="24"/>
          <w:lang w:val="en-US"/>
        </w:rPr>
      </w:pPr>
      <w:r w:rsidRPr="00BF5462">
        <w:rPr>
          <w:rFonts w:cstheme="minorHAnsi"/>
          <w:b/>
          <w:sz w:val="24"/>
          <w:szCs w:val="24"/>
          <w:lang w:val="en-US"/>
        </w:rPr>
        <w:lastRenderedPageBreak/>
        <w:t>Age of Admittance</w:t>
      </w:r>
    </w:p>
    <w:p w14:paraId="519E7252" w14:textId="7DEC09DB" w:rsidR="00A33B9D" w:rsidRPr="00BF5462" w:rsidRDefault="000B1C02" w:rsidP="00EA29E1">
      <w:pPr>
        <w:tabs>
          <w:tab w:val="left" w:pos="1803"/>
        </w:tabs>
        <w:rPr>
          <w:rFonts w:cstheme="minorHAnsi"/>
          <w:sz w:val="24"/>
          <w:szCs w:val="24"/>
          <w:lang w:val="en-US"/>
        </w:rPr>
      </w:pPr>
      <w:r w:rsidRPr="00BF5462">
        <w:rPr>
          <w:rFonts w:cstheme="minorHAnsi"/>
          <w:sz w:val="24"/>
          <w:szCs w:val="24"/>
          <w:lang w:val="en-US"/>
        </w:rPr>
        <w:t xml:space="preserve">We provide care for children aged 2 - 5 years </w:t>
      </w:r>
      <w:r w:rsidR="00A33B9D" w:rsidRPr="00BF5462">
        <w:rPr>
          <w:rFonts w:cstheme="minorHAnsi"/>
          <w:sz w:val="24"/>
          <w:szCs w:val="24"/>
          <w:lang w:val="en-US"/>
        </w:rPr>
        <w:t>over 38 weeks of the year aligned with Wivelsfield School term dates</w:t>
      </w:r>
      <w:r w:rsidR="005E7173">
        <w:rPr>
          <w:rFonts w:cstheme="minorHAnsi"/>
          <w:sz w:val="24"/>
          <w:szCs w:val="24"/>
          <w:lang w:val="en-US"/>
        </w:rPr>
        <w:t>.</w:t>
      </w:r>
    </w:p>
    <w:p w14:paraId="46949A71" w14:textId="77777777" w:rsidR="000B1C02" w:rsidRPr="00BF5462" w:rsidRDefault="000B1C02" w:rsidP="00EA29E1">
      <w:pPr>
        <w:tabs>
          <w:tab w:val="left" w:pos="1803"/>
        </w:tabs>
        <w:rPr>
          <w:rFonts w:cstheme="minorHAnsi"/>
          <w:b/>
          <w:sz w:val="24"/>
          <w:szCs w:val="24"/>
          <w:lang w:val="en-US"/>
        </w:rPr>
      </w:pPr>
      <w:r w:rsidRPr="00BF5462">
        <w:rPr>
          <w:rFonts w:cstheme="minorHAnsi"/>
          <w:b/>
          <w:sz w:val="24"/>
          <w:szCs w:val="24"/>
          <w:lang w:val="en-US"/>
        </w:rPr>
        <w:t>Opening hours</w:t>
      </w:r>
      <w:r w:rsidR="00BD1B55" w:rsidRPr="00BF5462">
        <w:rPr>
          <w:rFonts w:cstheme="minorHAnsi"/>
          <w:b/>
          <w:sz w:val="24"/>
          <w:szCs w:val="24"/>
          <w:lang w:val="en-US"/>
        </w:rPr>
        <w:t xml:space="preserve"> and funding </w:t>
      </w:r>
    </w:p>
    <w:p w14:paraId="4DF5B50B" w14:textId="77777777" w:rsidR="00A33B9D" w:rsidRPr="00BF5462" w:rsidRDefault="000B1C02" w:rsidP="00EA29E1">
      <w:pPr>
        <w:tabs>
          <w:tab w:val="left" w:pos="1803"/>
        </w:tabs>
        <w:rPr>
          <w:rFonts w:cstheme="minorHAnsi"/>
          <w:sz w:val="24"/>
          <w:szCs w:val="24"/>
          <w:lang w:val="en-US"/>
        </w:rPr>
      </w:pPr>
      <w:r w:rsidRPr="00BF5462">
        <w:rPr>
          <w:rFonts w:cstheme="minorHAnsi"/>
          <w:sz w:val="24"/>
          <w:szCs w:val="24"/>
          <w:lang w:val="en-US"/>
        </w:rPr>
        <w:t xml:space="preserve">Wivelsfield Wrens is open during Wivelsfield School term times and offers the following </w:t>
      </w:r>
      <w:r w:rsidR="00A33B9D" w:rsidRPr="00BF5462">
        <w:rPr>
          <w:rFonts w:cstheme="minorHAnsi"/>
          <w:sz w:val="24"/>
          <w:szCs w:val="24"/>
          <w:lang w:val="en-US"/>
        </w:rPr>
        <w:t>sessions</w:t>
      </w:r>
      <w:r w:rsidR="00B93095" w:rsidRPr="00BF5462">
        <w:rPr>
          <w:rFonts w:cstheme="minorHAnsi"/>
          <w:sz w:val="24"/>
          <w:szCs w:val="24"/>
          <w:lang w:val="en-US"/>
        </w:rPr>
        <w:t>:</w:t>
      </w:r>
    </w:p>
    <w:tbl>
      <w:tblPr>
        <w:tblStyle w:val="TableGrid"/>
        <w:tblW w:w="0" w:type="auto"/>
        <w:tblInd w:w="-5" w:type="dxa"/>
        <w:tblLook w:val="04A0" w:firstRow="1" w:lastRow="0" w:firstColumn="1" w:lastColumn="0" w:noHBand="0" w:noVBand="1"/>
      </w:tblPr>
      <w:tblGrid>
        <w:gridCol w:w="1723"/>
        <w:gridCol w:w="1723"/>
        <w:gridCol w:w="1723"/>
        <w:gridCol w:w="1723"/>
        <w:gridCol w:w="1723"/>
        <w:gridCol w:w="1723"/>
      </w:tblGrid>
      <w:tr w:rsidR="00B93095" w:rsidRPr="00BF5462" w14:paraId="743BA995" w14:textId="77777777" w:rsidTr="005E3E53">
        <w:tc>
          <w:tcPr>
            <w:tcW w:w="1723" w:type="dxa"/>
          </w:tcPr>
          <w:p w14:paraId="662F5896" w14:textId="77777777" w:rsidR="00B93095" w:rsidRPr="00BF5462" w:rsidRDefault="00B93095" w:rsidP="007A4DD1">
            <w:pPr>
              <w:tabs>
                <w:tab w:val="left" w:pos="1803"/>
              </w:tabs>
              <w:rPr>
                <w:rFonts w:cstheme="minorHAnsi"/>
                <w:sz w:val="24"/>
                <w:szCs w:val="24"/>
                <w:lang w:val="en-US"/>
              </w:rPr>
            </w:pPr>
          </w:p>
        </w:tc>
        <w:tc>
          <w:tcPr>
            <w:tcW w:w="1723" w:type="dxa"/>
          </w:tcPr>
          <w:p w14:paraId="41665A6B"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 Morning Session</w:t>
            </w:r>
          </w:p>
        </w:tc>
        <w:tc>
          <w:tcPr>
            <w:tcW w:w="1723" w:type="dxa"/>
          </w:tcPr>
          <w:p w14:paraId="0EA7923E"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Lunchtime</w:t>
            </w:r>
            <w:r w:rsidR="00014465">
              <w:rPr>
                <w:rFonts w:cstheme="minorHAnsi"/>
                <w:sz w:val="24"/>
                <w:szCs w:val="24"/>
                <w:lang w:val="en-US"/>
              </w:rPr>
              <w:t>**</w:t>
            </w:r>
            <w:r w:rsidRPr="00BF5462">
              <w:rPr>
                <w:rFonts w:cstheme="minorHAnsi"/>
                <w:sz w:val="24"/>
                <w:szCs w:val="24"/>
                <w:lang w:val="en-US"/>
              </w:rPr>
              <w:t xml:space="preserve"> Session</w:t>
            </w:r>
          </w:p>
        </w:tc>
        <w:tc>
          <w:tcPr>
            <w:tcW w:w="1723" w:type="dxa"/>
          </w:tcPr>
          <w:p w14:paraId="4DA2000E"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Afternoon Session</w:t>
            </w:r>
          </w:p>
        </w:tc>
        <w:tc>
          <w:tcPr>
            <w:tcW w:w="1723" w:type="dxa"/>
          </w:tcPr>
          <w:p w14:paraId="5AE90761"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After school session </w:t>
            </w:r>
            <w:r w:rsidR="0052605F" w:rsidRPr="00BF5462">
              <w:rPr>
                <w:rFonts w:cstheme="minorHAnsi"/>
                <w:sz w:val="24"/>
                <w:szCs w:val="24"/>
              </w:rPr>
              <w:t>*</w:t>
            </w:r>
            <w:r w:rsidR="005C5FB5">
              <w:rPr>
                <w:rFonts w:cstheme="minorHAnsi"/>
                <w:sz w:val="24"/>
                <w:szCs w:val="24"/>
              </w:rPr>
              <w:t>*</w:t>
            </w:r>
          </w:p>
        </w:tc>
        <w:tc>
          <w:tcPr>
            <w:tcW w:w="1723" w:type="dxa"/>
          </w:tcPr>
          <w:p w14:paraId="38CCFC77" w14:textId="77777777" w:rsidR="0052605F" w:rsidRPr="00BF5462" w:rsidRDefault="00B93095" w:rsidP="0052605F">
            <w:pPr>
              <w:tabs>
                <w:tab w:val="left" w:pos="1803"/>
              </w:tabs>
              <w:rPr>
                <w:rFonts w:cstheme="minorHAnsi"/>
                <w:sz w:val="24"/>
                <w:szCs w:val="24"/>
                <w:lang w:val="en-US"/>
              </w:rPr>
            </w:pPr>
            <w:r w:rsidRPr="00BF5462">
              <w:rPr>
                <w:rFonts w:cstheme="minorHAnsi"/>
                <w:sz w:val="24"/>
                <w:szCs w:val="24"/>
                <w:lang w:val="en-US"/>
              </w:rPr>
              <w:t xml:space="preserve">After school session </w:t>
            </w:r>
            <w:r w:rsidR="0052605F" w:rsidRPr="00BF5462">
              <w:rPr>
                <w:rFonts w:cstheme="minorHAnsi"/>
                <w:sz w:val="24"/>
                <w:szCs w:val="24"/>
              </w:rPr>
              <w:t>*</w:t>
            </w:r>
            <w:r w:rsidR="005C5FB5">
              <w:rPr>
                <w:rFonts w:cstheme="minorHAnsi"/>
                <w:sz w:val="24"/>
                <w:szCs w:val="24"/>
              </w:rPr>
              <w:t>*</w:t>
            </w:r>
          </w:p>
          <w:p w14:paraId="2AFE2E1C" w14:textId="77777777" w:rsidR="00B93095" w:rsidRPr="00BF5462" w:rsidRDefault="00B93095" w:rsidP="007A4DD1">
            <w:pPr>
              <w:tabs>
                <w:tab w:val="left" w:pos="1803"/>
              </w:tabs>
              <w:rPr>
                <w:rFonts w:cstheme="minorHAnsi"/>
                <w:sz w:val="24"/>
                <w:szCs w:val="24"/>
                <w:lang w:val="en-US"/>
              </w:rPr>
            </w:pPr>
          </w:p>
        </w:tc>
      </w:tr>
      <w:tr w:rsidR="00B93095" w:rsidRPr="00BF5462" w14:paraId="3A3FCFB9" w14:textId="77777777" w:rsidTr="005E3E53">
        <w:tc>
          <w:tcPr>
            <w:tcW w:w="1723" w:type="dxa"/>
          </w:tcPr>
          <w:p w14:paraId="2FE5A8EC"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Time </w:t>
            </w:r>
          </w:p>
        </w:tc>
        <w:tc>
          <w:tcPr>
            <w:tcW w:w="1723" w:type="dxa"/>
          </w:tcPr>
          <w:p w14:paraId="188E3FE0"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8.30 - 11.30 </w:t>
            </w:r>
          </w:p>
        </w:tc>
        <w:tc>
          <w:tcPr>
            <w:tcW w:w="1723" w:type="dxa"/>
          </w:tcPr>
          <w:p w14:paraId="24353B8F"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11.30 - 12.30 </w:t>
            </w:r>
          </w:p>
        </w:tc>
        <w:tc>
          <w:tcPr>
            <w:tcW w:w="1723" w:type="dxa"/>
          </w:tcPr>
          <w:p w14:paraId="293AA5DB"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12.30 - 15.30 </w:t>
            </w:r>
          </w:p>
        </w:tc>
        <w:tc>
          <w:tcPr>
            <w:tcW w:w="1723" w:type="dxa"/>
          </w:tcPr>
          <w:p w14:paraId="49F99248" w14:textId="21A5E347" w:rsidR="00B93095" w:rsidRPr="00BF5462" w:rsidRDefault="005E7173" w:rsidP="007A4DD1">
            <w:pPr>
              <w:tabs>
                <w:tab w:val="left" w:pos="1803"/>
              </w:tabs>
              <w:rPr>
                <w:rFonts w:cstheme="minorHAnsi"/>
                <w:sz w:val="24"/>
                <w:szCs w:val="24"/>
                <w:lang w:val="en-US"/>
              </w:rPr>
            </w:pPr>
            <w:r w:rsidRPr="00BF5462">
              <w:rPr>
                <w:rFonts w:cstheme="minorHAnsi"/>
                <w:sz w:val="24"/>
                <w:szCs w:val="24"/>
                <w:lang w:val="en-US"/>
              </w:rPr>
              <w:t>15.30 -</w:t>
            </w:r>
            <w:r w:rsidR="00B93095" w:rsidRPr="00BF5462">
              <w:rPr>
                <w:rFonts w:cstheme="minorHAnsi"/>
                <w:sz w:val="24"/>
                <w:szCs w:val="24"/>
                <w:lang w:val="en-US"/>
              </w:rPr>
              <w:t>16.15</w:t>
            </w:r>
          </w:p>
        </w:tc>
        <w:tc>
          <w:tcPr>
            <w:tcW w:w="1723" w:type="dxa"/>
          </w:tcPr>
          <w:p w14:paraId="066DB830"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16.15 - 17.00</w:t>
            </w:r>
          </w:p>
        </w:tc>
      </w:tr>
      <w:tr w:rsidR="00B93095" w:rsidRPr="00BF5462" w14:paraId="53D56E4D" w14:textId="77777777" w:rsidTr="005E3E53">
        <w:tc>
          <w:tcPr>
            <w:tcW w:w="1723" w:type="dxa"/>
          </w:tcPr>
          <w:p w14:paraId="3D10AE38"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Length of session </w:t>
            </w:r>
          </w:p>
        </w:tc>
        <w:tc>
          <w:tcPr>
            <w:tcW w:w="1723" w:type="dxa"/>
          </w:tcPr>
          <w:p w14:paraId="43F87528"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3 hours </w:t>
            </w:r>
          </w:p>
        </w:tc>
        <w:tc>
          <w:tcPr>
            <w:tcW w:w="1723" w:type="dxa"/>
          </w:tcPr>
          <w:p w14:paraId="2DB35F11"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I hour </w:t>
            </w:r>
          </w:p>
        </w:tc>
        <w:tc>
          <w:tcPr>
            <w:tcW w:w="1723" w:type="dxa"/>
          </w:tcPr>
          <w:p w14:paraId="5552D95B"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3 hours </w:t>
            </w:r>
          </w:p>
        </w:tc>
        <w:tc>
          <w:tcPr>
            <w:tcW w:w="1723" w:type="dxa"/>
          </w:tcPr>
          <w:p w14:paraId="66694B27"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45 minutes</w:t>
            </w:r>
          </w:p>
        </w:tc>
        <w:tc>
          <w:tcPr>
            <w:tcW w:w="1723" w:type="dxa"/>
          </w:tcPr>
          <w:p w14:paraId="707501DD"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45 minutes</w:t>
            </w:r>
          </w:p>
        </w:tc>
      </w:tr>
      <w:tr w:rsidR="009C46EC" w:rsidRPr="00BF5462" w14:paraId="3F5CBF59" w14:textId="77777777" w:rsidTr="005E3E53">
        <w:tc>
          <w:tcPr>
            <w:tcW w:w="1723" w:type="dxa"/>
          </w:tcPr>
          <w:p w14:paraId="3DF552EB" w14:textId="4C68EC24" w:rsidR="009C46EC" w:rsidRPr="00BF5462" w:rsidRDefault="009C46EC" w:rsidP="009C46EC">
            <w:pPr>
              <w:tabs>
                <w:tab w:val="left" w:pos="1803"/>
              </w:tabs>
              <w:rPr>
                <w:rFonts w:cstheme="minorHAnsi"/>
                <w:sz w:val="24"/>
                <w:szCs w:val="24"/>
                <w:lang w:val="en-US"/>
              </w:rPr>
            </w:pPr>
            <w:bookmarkStart w:id="1" w:name="_GoBack" w:colFirst="1" w:colLast="5"/>
            <w:r w:rsidRPr="00BF5462">
              <w:rPr>
                <w:rFonts w:cstheme="minorHAnsi"/>
                <w:sz w:val="24"/>
                <w:szCs w:val="24"/>
                <w:lang w:val="en-US"/>
              </w:rPr>
              <w:t xml:space="preserve">EYEE Funding available </w:t>
            </w:r>
          </w:p>
        </w:tc>
        <w:tc>
          <w:tcPr>
            <w:tcW w:w="1723" w:type="dxa"/>
          </w:tcPr>
          <w:p w14:paraId="077ADE23" w14:textId="2E823C78" w:rsidR="009C46EC" w:rsidRPr="00F60778" w:rsidRDefault="009C46EC" w:rsidP="009C46EC">
            <w:pPr>
              <w:tabs>
                <w:tab w:val="left" w:pos="1803"/>
              </w:tabs>
              <w:rPr>
                <w:rFonts w:cstheme="minorHAnsi"/>
                <w:sz w:val="24"/>
                <w:szCs w:val="24"/>
                <w:lang w:val="en-US"/>
              </w:rPr>
            </w:pPr>
            <w:r w:rsidRPr="00F60778">
              <w:rPr>
                <w:rFonts w:cstheme="minorHAnsi"/>
                <w:sz w:val="24"/>
                <w:szCs w:val="24"/>
                <w:lang w:val="en-US"/>
              </w:rPr>
              <w:t>Yes + Consumable charge</w:t>
            </w:r>
          </w:p>
        </w:tc>
        <w:tc>
          <w:tcPr>
            <w:tcW w:w="1723" w:type="dxa"/>
          </w:tcPr>
          <w:p w14:paraId="0FA89340" w14:textId="72B927D4" w:rsidR="009C46EC" w:rsidRPr="00F60778" w:rsidRDefault="009C46EC" w:rsidP="009C46EC">
            <w:pPr>
              <w:tabs>
                <w:tab w:val="left" w:pos="1803"/>
              </w:tabs>
              <w:rPr>
                <w:rFonts w:cstheme="minorHAnsi"/>
                <w:sz w:val="24"/>
                <w:szCs w:val="24"/>
                <w:lang w:val="en-US"/>
              </w:rPr>
            </w:pPr>
            <w:r w:rsidRPr="00F60778">
              <w:rPr>
                <w:rFonts w:cstheme="minorHAnsi"/>
                <w:sz w:val="24"/>
                <w:szCs w:val="24"/>
                <w:lang w:val="en-US"/>
              </w:rPr>
              <w:t>No</w:t>
            </w:r>
          </w:p>
        </w:tc>
        <w:tc>
          <w:tcPr>
            <w:tcW w:w="1723" w:type="dxa"/>
          </w:tcPr>
          <w:p w14:paraId="5125AA02" w14:textId="7B1544DE" w:rsidR="009C46EC" w:rsidRPr="00F60778" w:rsidRDefault="009C46EC" w:rsidP="009C46EC">
            <w:pPr>
              <w:tabs>
                <w:tab w:val="left" w:pos="1803"/>
              </w:tabs>
              <w:rPr>
                <w:rFonts w:cstheme="minorHAnsi"/>
                <w:sz w:val="24"/>
                <w:szCs w:val="24"/>
                <w:lang w:val="en-US"/>
              </w:rPr>
            </w:pPr>
            <w:r w:rsidRPr="00F60778">
              <w:rPr>
                <w:rFonts w:cstheme="minorHAnsi"/>
                <w:sz w:val="24"/>
                <w:szCs w:val="24"/>
                <w:lang w:val="en-US"/>
              </w:rPr>
              <w:t>Yes + Consumable charge</w:t>
            </w:r>
          </w:p>
        </w:tc>
        <w:tc>
          <w:tcPr>
            <w:tcW w:w="1723" w:type="dxa"/>
          </w:tcPr>
          <w:p w14:paraId="2CF7EB90" w14:textId="6A768653" w:rsidR="009C46EC" w:rsidRPr="00F60778" w:rsidRDefault="009C46EC" w:rsidP="009C46EC">
            <w:pPr>
              <w:tabs>
                <w:tab w:val="left" w:pos="1803"/>
              </w:tabs>
              <w:rPr>
                <w:rFonts w:cstheme="minorHAnsi"/>
                <w:sz w:val="24"/>
                <w:szCs w:val="24"/>
                <w:lang w:val="en-US"/>
              </w:rPr>
            </w:pPr>
            <w:r w:rsidRPr="00F60778">
              <w:rPr>
                <w:rFonts w:cstheme="minorHAnsi"/>
                <w:sz w:val="24"/>
                <w:szCs w:val="24"/>
                <w:lang w:val="en-US"/>
              </w:rPr>
              <w:t>No</w:t>
            </w:r>
          </w:p>
        </w:tc>
        <w:tc>
          <w:tcPr>
            <w:tcW w:w="1723" w:type="dxa"/>
          </w:tcPr>
          <w:p w14:paraId="3E14CF2D" w14:textId="4909FC5B" w:rsidR="009C46EC" w:rsidRPr="00F60778" w:rsidRDefault="009C46EC" w:rsidP="009C46EC">
            <w:pPr>
              <w:tabs>
                <w:tab w:val="left" w:pos="1803"/>
              </w:tabs>
              <w:rPr>
                <w:rFonts w:cstheme="minorHAnsi"/>
                <w:sz w:val="24"/>
                <w:szCs w:val="24"/>
                <w:lang w:val="en-US"/>
              </w:rPr>
            </w:pPr>
            <w:r w:rsidRPr="00F60778">
              <w:rPr>
                <w:rFonts w:cstheme="minorHAnsi"/>
                <w:sz w:val="24"/>
                <w:szCs w:val="24"/>
                <w:lang w:val="en-US"/>
              </w:rPr>
              <w:t>No</w:t>
            </w:r>
          </w:p>
        </w:tc>
      </w:tr>
      <w:tr w:rsidR="00B93095" w:rsidRPr="00BF5462" w14:paraId="6479D7FF" w14:textId="77777777" w:rsidTr="005E3E53">
        <w:tc>
          <w:tcPr>
            <w:tcW w:w="1723" w:type="dxa"/>
          </w:tcPr>
          <w:p w14:paraId="6425968A"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Cost of private funding 2 year </w:t>
            </w:r>
            <w:r w:rsidR="003266FB" w:rsidRPr="00BF5462">
              <w:rPr>
                <w:rFonts w:cstheme="minorHAnsi"/>
                <w:sz w:val="24"/>
                <w:szCs w:val="24"/>
                <w:lang w:val="en-US"/>
              </w:rPr>
              <w:t>old’s</w:t>
            </w:r>
            <w:r w:rsidRPr="00BF5462">
              <w:rPr>
                <w:rFonts w:cstheme="minorHAnsi"/>
                <w:sz w:val="24"/>
                <w:szCs w:val="24"/>
                <w:lang w:val="en-US"/>
              </w:rPr>
              <w:t xml:space="preserve"> </w:t>
            </w:r>
          </w:p>
        </w:tc>
        <w:tc>
          <w:tcPr>
            <w:tcW w:w="1723" w:type="dxa"/>
          </w:tcPr>
          <w:p w14:paraId="41313380" w14:textId="5DA298DA" w:rsidR="00B93095" w:rsidRPr="00F60778" w:rsidRDefault="002C48CD" w:rsidP="002E2450">
            <w:pPr>
              <w:tabs>
                <w:tab w:val="left" w:pos="1803"/>
              </w:tabs>
              <w:rPr>
                <w:rFonts w:cstheme="minorHAnsi"/>
                <w:sz w:val="24"/>
                <w:szCs w:val="24"/>
                <w:lang w:val="en-US"/>
              </w:rPr>
            </w:pPr>
            <w:r w:rsidRPr="00F60778">
              <w:rPr>
                <w:rFonts w:cstheme="minorHAnsi"/>
                <w:sz w:val="24"/>
                <w:szCs w:val="24"/>
                <w:lang w:val="en-US"/>
              </w:rPr>
              <w:t>£</w:t>
            </w:r>
            <w:r w:rsidR="00AB0D9F" w:rsidRPr="00F60778">
              <w:rPr>
                <w:rFonts w:cstheme="minorHAnsi"/>
                <w:sz w:val="24"/>
                <w:szCs w:val="24"/>
                <w:lang w:val="en-US"/>
              </w:rPr>
              <w:t xml:space="preserve">21.00 </w:t>
            </w:r>
            <w:r w:rsidRPr="00F60778">
              <w:rPr>
                <w:rFonts w:cstheme="minorHAnsi"/>
                <w:sz w:val="24"/>
                <w:szCs w:val="24"/>
                <w:lang w:val="en-US"/>
              </w:rPr>
              <w:t>(fully inclusive</w:t>
            </w:r>
            <w:r w:rsidR="00482287" w:rsidRPr="00F60778">
              <w:rPr>
                <w:rFonts w:cstheme="minorHAnsi"/>
                <w:sz w:val="24"/>
                <w:szCs w:val="24"/>
                <w:lang w:val="en-US"/>
              </w:rPr>
              <w:t xml:space="preserve"> rate</w:t>
            </w:r>
            <w:r w:rsidRPr="00F60778">
              <w:rPr>
                <w:rFonts w:cstheme="minorHAnsi"/>
                <w:sz w:val="24"/>
                <w:szCs w:val="24"/>
                <w:lang w:val="en-US"/>
              </w:rPr>
              <w:t>)</w:t>
            </w:r>
          </w:p>
        </w:tc>
        <w:tc>
          <w:tcPr>
            <w:tcW w:w="1723" w:type="dxa"/>
          </w:tcPr>
          <w:p w14:paraId="46FE0539" w14:textId="3ADC95DF" w:rsidR="00B93095" w:rsidRPr="00F60778" w:rsidRDefault="002C48CD" w:rsidP="002E2450">
            <w:pPr>
              <w:tabs>
                <w:tab w:val="left" w:pos="1803"/>
              </w:tabs>
              <w:rPr>
                <w:rFonts w:cstheme="minorHAnsi"/>
                <w:sz w:val="24"/>
                <w:szCs w:val="24"/>
                <w:lang w:val="en-US"/>
              </w:rPr>
            </w:pPr>
            <w:r w:rsidRPr="00F60778">
              <w:rPr>
                <w:rFonts w:cstheme="minorHAnsi"/>
                <w:sz w:val="24"/>
                <w:szCs w:val="24"/>
                <w:lang w:val="en-US"/>
              </w:rPr>
              <w:t>£</w:t>
            </w:r>
            <w:r w:rsidR="00B00111" w:rsidRPr="00F60778">
              <w:rPr>
                <w:rFonts w:cstheme="minorHAnsi"/>
                <w:sz w:val="24"/>
                <w:szCs w:val="24"/>
                <w:lang w:val="en-US"/>
              </w:rPr>
              <w:t>7.00</w:t>
            </w:r>
          </w:p>
        </w:tc>
        <w:tc>
          <w:tcPr>
            <w:tcW w:w="1723" w:type="dxa"/>
          </w:tcPr>
          <w:p w14:paraId="1A1B4788" w14:textId="474B6161" w:rsidR="00B93095" w:rsidRPr="00F60778" w:rsidRDefault="002C48CD" w:rsidP="007A4DD1">
            <w:pPr>
              <w:tabs>
                <w:tab w:val="left" w:pos="1803"/>
              </w:tabs>
              <w:rPr>
                <w:rFonts w:cstheme="minorHAnsi"/>
                <w:sz w:val="24"/>
                <w:szCs w:val="24"/>
                <w:lang w:val="en-US"/>
              </w:rPr>
            </w:pPr>
            <w:r w:rsidRPr="00F60778">
              <w:rPr>
                <w:rFonts w:cstheme="minorHAnsi"/>
                <w:sz w:val="24"/>
                <w:szCs w:val="24"/>
                <w:lang w:val="en-US"/>
              </w:rPr>
              <w:t>£</w:t>
            </w:r>
            <w:r w:rsidR="00AB0D9F" w:rsidRPr="00F60778">
              <w:rPr>
                <w:rFonts w:cstheme="minorHAnsi"/>
                <w:sz w:val="24"/>
                <w:szCs w:val="24"/>
                <w:lang w:val="en-US"/>
              </w:rPr>
              <w:t>21.00</w:t>
            </w:r>
            <w:r w:rsidRPr="00F60778">
              <w:rPr>
                <w:rFonts w:cstheme="minorHAnsi"/>
                <w:sz w:val="24"/>
                <w:szCs w:val="24"/>
                <w:lang w:val="en-US"/>
              </w:rPr>
              <w:t xml:space="preserve"> (fully inclusive</w:t>
            </w:r>
            <w:r w:rsidR="00482287" w:rsidRPr="00F60778">
              <w:rPr>
                <w:rFonts w:cstheme="minorHAnsi"/>
                <w:sz w:val="24"/>
                <w:szCs w:val="24"/>
                <w:lang w:val="en-US"/>
              </w:rPr>
              <w:t xml:space="preserve"> rate</w:t>
            </w:r>
            <w:r w:rsidRPr="00F60778">
              <w:rPr>
                <w:rFonts w:cstheme="minorHAnsi"/>
                <w:sz w:val="24"/>
                <w:szCs w:val="24"/>
                <w:lang w:val="en-US"/>
              </w:rPr>
              <w:t>)</w:t>
            </w:r>
          </w:p>
        </w:tc>
        <w:tc>
          <w:tcPr>
            <w:tcW w:w="1723" w:type="dxa"/>
          </w:tcPr>
          <w:p w14:paraId="2393EE7F" w14:textId="31E61405" w:rsidR="00B93095" w:rsidRPr="00F60778" w:rsidRDefault="00FB1A6A" w:rsidP="007A4DD1">
            <w:pPr>
              <w:tabs>
                <w:tab w:val="left" w:pos="1803"/>
              </w:tabs>
              <w:rPr>
                <w:rFonts w:cstheme="minorHAnsi"/>
                <w:sz w:val="24"/>
                <w:szCs w:val="24"/>
                <w:lang w:val="en-US"/>
              </w:rPr>
            </w:pPr>
            <w:r w:rsidRPr="00F60778">
              <w:rPr>
                <w:rFonts w:cstheme="minorHAnsi"/>
                <w:sz w:val="24"/>
                <w:szCs w:val="24"/>
                <w:lang w:val="en-US"/>
              </w:rPr>
              <w:t>£5.50</w:t>
            </w:r>
          </w:p>
        </w:tc>
        <w:tc>
          <w:tcPr>
            <w:tcW w:w="1723" w:type="dxa"/>
          </w:tcPr>
          <w:p w14:paraId="7D31398D" w14:textId="3F632711" w:rsidR="00B93095" w:rsidRPr="00F60778" w:rsidRDefault="00FB1A6A" w:rsidP="007A4DD1">
            <w:pPr>
              <w:tabs>
                <w:tab w:val="left" w:pos="1803"/>
              </w:tabs>
              <w:rPr>
                <w:rFonts w:cstheme="minorHAnsi"/>
                <w:sz w:val="24"/>
                <w:szCs w:val="24"/>
                <w:lang w:val="en-US"/>
              </w:rPr>
            </w:pPr>
            <w:r w:rsidRPr="00F60778">
              <w:rPr>
                <w:rFonts w:cstheme="minorHAnsi"/>
                <w:sz w:val="24"/>
                <w:szCs w:val="24"/>
                <w:lang w:val="en-US"/>
              </w:rPr>
              <w:t>£5.50</w:t>
            </w:r>
          </w:p>
        </w:tc>
      </w:tr>
      <w:tr w:rsidR="00B93095" w:rsidRPr="00BF5462" w14:paraId="04E6769B" w14:textId="77777777" w:rsidTr="005E3E53">
        <w:tc>
          <w:tcPr>
            <w:tcW w:w="1723" w:type="dxa"/>
          </w:tcPr>
          <w:p w14:paraId="3160428E" w14:textId="77777777" w:rsidR="00B93095" w:rsidRPr="00BF5462" w:rsidRDefault="00B93095" w:rsidP="007A4DD1">
            <w:pPr>
              <w:tabs>
                <w:tab w:val="left" w:pos="1803"/>
              </w:tabs>
              <w:rPr>
                <w:rFonts w:cstheme="minorHAnsi"/>
                <w:sz w:val="24"/>
                <w:szCs w:val="24"/>
                <w:lang w:val="en-US"/>
              </w:rPr>
            </w:pPr>
            <w:r w:rsidRPr="00BF5462">
              <w:rPr>
                <w:rFonts w:cstheme="minorHAnsi"/>
                <w:sz w:val="24"/>
                <w:szCs w:val="24"/>
                <w:lang w:val="en-US"/>
              </w:rPr>
              <w:t xml:space="preserve">Cost of private funding 3 and 4 year </w:t>
            </w:r>
            <w:r w:rsidR="003266FB" w:rsidRPr="00BF5462">
              <w:rPr>
                <w:rFonts w:cstheme="minorHAnsi"/>
                <w:sz w:val="24"/>
                <w:szCs w:val="24"/>
                <w:lang w:val="en-US"/>
              </w:rPr>
              <w:t>old’s</w:t>
            </w:r>
          </w:p>
        </w:tc>
        <w:tc>
          <w:tcPr>
            <w:tcW w:w="1723" w:type="dxa"/>
          </w:tcPr>
          <w:p w14:paraId="54E61129" w14:textId="303AF2BF" w:rsidR="00B93095" w:rsidRPr="00F60778" w:rsidRDefault="002C48CD" w:rsidP="007A4DD1">
            <w:pPr>
              <w:tabs>
                <w:tab w:val="left" w:pos="1803"/>
              </w:tabs>
              <w:rPr>
                <w:rFonts w:cstheme="minorHAnsi"/>
                <w:sz w:val="24"/>
                <w:szCs w:val="24"/>
                <w:lang w:val="en-US"/>
              </w:rPr>
            </w:pPr>
            <w:r w:rsidRPr="00F60778">
              <w:rPr>
                <w:rFonts w:cstheme="minorHAnsi"/>
                <w:sz w:val="24"/>
                <w:szCs w:val="24"/>
                <w:lang w:val="en-US"/>
              </w:rPr>
              <w:t>£</w:t>
            </w:r>
            <w:r w:rsidR="00AB0D9F" w:rsidRPr="00F60778">
              <w:rPr>
                <w:rFonts w:cstheme="minorHAnsi"/>
                <w:sz w:val="24"/>
                <w:szCs w:val="24"/>
                <w:lang w:val="en-US"/>
              </w:rPr>
              <w:t>18.00</w:t>
            </w:r>
            <w:r w:rsidRPr="00F60778">
              <w:rPr>
                <w:rFonts w:cstheme="minorHAnsi"/>
                <w:sz w:val="24"/>
                <w:szCs w:val="24"/>
                <w:lang w:val="en-US"/>
              </w:rPr>
              <w:t xml:space="preserve"> (fully inclusive</w:t>
            </w:r>
            <w:r w:rsidR="00482287" w:rsidRPr="00F60778">
              <w:rPr>
                <w:rFonts w:cstheme="minorHAnsi"/>
                <w:sz w:val="24"/>
                <w:szCs w:val="24"/>
                <w:lang w:val="en-US"/>
              </w:rPr>
              <w:t xml:space="preserve"> rate</w:t>
            </w:r>
            <w:r w:rsidRPr="00F60778">
              <w:rPr>
                <w:rFonts w:cstheme="minorHAnsi"/>
                <w:sz w:val="24"/>
                <w:szCs w:val="24"/>
                <w:lang w:val="en-US"/>
              </w:rPr>
              <w:t>)</w:t>
            </w:r>
          </w:p>
        </w:tc>
        <w:tc>
          <w:tcPr>
            <w:tcW w:w="1723" w:type="dxa"/>
          </w:tcPr>
          <w:p w14:paraId="192D27FD" w14:textId="6D581F18" w:rsidR="00B93095" w:rsidRPr="00F60778" w:rsidRDefault="002C48CD" w:rsidP="007A4DD1">
            <w:pPr>
              <w:tabs>
                <w:tab w:val="left" w:pos="1803"/>
              </w:tabs>
              <w:rPr>
                <w:rFonts w:cstheme="minorHAnsi"/>
                <w:sz w:val="24"/>
                <w:szCs w:val="24"/>
                <w:lang w:val="en-US"/>
              </w:rPr>
            </w:pPr>
            <w:r w:rsidRPr="00F60778">
              <w:rPr>
                <w:rFonts w:cstheme="minorHAnsi"/>
                <w:sz w:val="24"/>
                <w:szCs w:val="24"/>
                <w:lang w:val="en-US"/>
              </w:rPr>
              <w:t>£</w:t>
            </w:r>
            <w:r w:rsidR="00B00111" w:rsidRPr="00F60778">
              <w:rPr>
                <w:rFonts w:cstheme="minorHAnsi"/>
                <w:sz w:val="24"/>
                <w:szCs w:val="24"/>
                <w:lang w:val="en-US"/>
              </w:rPr>
              <w:t>6.00</w:t>
            </w:r>
          </w:p>
        </w:tc>
        <w:tc>
          <w:tcPr>
            <w:tcW w:w="1723" w:type="dxa"/>
          </w:tcPr>
          <w:p w14:paraId="7463E36F" w14:textId="1A6031E0" w:rsidR="00B93095" w:rsidRPr="00F60778" w:rsidRDefault="002C48CD" w:rsidP="007A4DD1">
            <w:pPr>
              <w:tabs>
                <w:tab w:val="left" w:pos="1803"/>
              </w:tabs>
              <w:rPr>
                <w:rFonts w:cstheme="minorHAnsi"/>
                <w:sz w:val="24"/>
                <w:szCs w:val="24"/>
                <w:lang w:val="en-US"/>
              </w:rPr>
            </w:pPr>
            <w:r w:rsidRPr="00F60778">
              <w:rPr>
                <w:rFonts w:cstheme="minorHAnsi"/>
                <w:sz w:val="24"/>
                <w:szCs w:val="24"/>
                <w:lang w:val="en-US"/>
              </w:rPr>
              <w:t>£</w:t>
            </w:r>
            <w:r w:rsidR="00AB0D9F" w:rsidRPr="00F60778">
              <w:rPr>
                <w:rFonts w:cstheme="minorHAnsi"/>
                <w:sz w:val="24"/>
                <w:szCs w:val="24"/>
                <w:lang w:val="en-US"/>
              </w:rPr>
              <w:t>18.00</w:t>
            </w:r>
            <w:r w:rsidRPr="00F60778">
              <w:rPr>
                <w:rFonts w:cstheme="minorHAnsi"/>
                <w:sz w:val="24"/>
                <w:szCs w:val="24"/>
                <w:lang w:val="en-US"/>
              </w:rPr>
              <w:t xml:space="preserve"> (fully inclusive rate)</w:t>
            </w:r>
          </w:p>
        </w:tc>
        <w:tc>
          <w:tcPr>
            <w:tcW w:w="1723" w:type="dxa"/>
          </w:tcPr>
          <w:p w14:paraId="371900F3" w14:textId="07C5495D" w:rsidR="00B93095" w:rsidRPr="00F60778" w:rsidRDefault="00FB1A6A" w:rsidP="007A4DD1">
            <w:pPr>
              <w:tabs>
                <w:tab w:val="left" w:pos="1803"/>
              </w:tabs>
              <w:rPr>
                <w:rFonts w:cstheme="minorHAnsi"/>
                <w:sz w:val="24"/>
                <w:szCs w:val="24"/>
                <w:lang w:val="en-US"/>
              </w:rPr>
            </w:pPr>
            <w:r w:rsidRPr="00F60778">
              <w:rPr>
                <w:rFonts w:cstheme="minorHAnsi"/>
                <w:sz w:val="24"/>
                <w:szCs w:val="24"/>
                <w:lang w:val="en-US"/>
              </w:rPr>
              <w:t>£5.50</w:t>
            </w:r>
          </w:p>
        </w:tc>
        <w:tc>
          <w:tcPr>
            <w:tcW w:w="1723" w:type="dxa"/>
          </w:tcPr>
          <w:p w14:paraId="55464C35" w14:textId="679999F7" w:rsidR="00B93095" w:rsidRPr="00F60778" w:rsidRDefault="00FB1A6A" w:rsidP="007A4DD1">
            <w:pPr>
              <w:tabs>
                <w:tab w:val="left" w:pos="1803"/>
              </w:tabs>
              <w:rPr>
                <w:rFonts w:cstheme="minorHAnsi"/>
                <w:sz w:val="24"/>
                <w:szCs w:val="24"/>
                <w:lang w:val="en-US"/>
              </w:rPr>
            </w:pPr>
            <w:r w:rsidRPr="00F60778">
              <w:rPr>
                <w:rFonts w:cstheme="minorHAnsi"/>
                <w:sz w:val="24"/>
                <w:szCs w:val="24"/>
                <w:lang w:val="en-US"/>
              </w:rPr>
              <w:t>£5.50</w:t>
            </w:r>
          </w:p>
        </w:tc>
      </w:tr>
      <w:bookmarkEnd w:id="1"/>
    </w:tbl>
    <w:p w14:paraId="35FC77B9" w14:textId="3C31A95A" w:rsidR="00482287" w:rsidRDefault="00482287" w:rsidP="00CD14DE">
      <w:pPr>
        <w:tabs>
          <w:tab w:val="left" w:pos="1803"/>
        </w:tabs>
        <w:rPr>
          <w:rFonts w:cstheme="minorHAnsi"/>
          <w:sz w:val="24"/>
          <w:szCs w:val="24"/>
        </w:rPr>
      </w:pPr>
    </w:p>
    <w:p w14:paraId="1860DA9F" w14:textId="4F343EE3" w:rsidR="00CD14DE" w:rsidRPr="00CD14DE" w:rsidRDefault="00482287" w:rsidP="00CD14DE">
      <w:pPr>
        <w:tabs>
          <w:tab w:val="left" w:pos="1803"/>
        </w:tabs>
        <w:rPr>
          <w:rFonts w:cstheme="minorHAnsi"/>
          <w:sz w:val="24"/>
          <w:szCs w:val="24"/>
        </w:rPr>
      </w:pPr>
      <w:r>
        <w:rPr>
          <w:rFonts w:cstheme="minorHAnsi"/>
          <w:sz w:val="24"/>
          <w:szCs w:val="24"/>
        </w:rPr>
        <w:t>Nursery charges will be updated annually.</w:t>
      </w:r>
    </w:p>
    <w:p w14:paraId="56AFD615" w14:textId="77777777" w:rsidR="00A33B9D" w:rsidRPr="00BF5462" w:rsidRDefault="00014465" w:rsidP="00A33B9D">
      <w:pPr>
        <w:tabs>
          <w:tab w:val="left" w:pos="1803"/>
        </w:tabs>
        <w:rPr>
          <w:rFonts w:cstheme="minorHAnsi"/>
          <w:sz w:val="24"/>
          <w:szCs w:val="24"/>
        </w:rPr>
      </w:pPr>
      <w:r>
        <w:rPr>
          <w:rFonts w:cstheme="minorHAnsi"/>
          <w:sz w:val="24"/>
          <w:szCs w:val="24"/>
        </w:rPr>
        <w:t>**</w:t>
      </w:r>
      <w:r w:rsidR="0052605F">
        <w:rPr>
          <w:rFonts w:cstheme="minorHAnsi"/>
          <w:sz w:val="24"/>
          <w:szCs w:val="24"/>
        </w:rPr>
        <w:t xml:space="preserve">Details of arrangements for after school sessions will follow shortly </w:t>
      </w:r>
      <w:r w:rsidR="00A33B9D" w:rsidRPr="00BF5462">
        <w:rPr>
          <w:rFonts w:cstheme="minorHAnsi"/>
          <w:sz w:val="24"/>
          <w:szCs w:val="24"/>
        </w:rPr>
        <w:t xml:space="preserve"> </w:t>
      </w:r>
    </w:p>
    <w:p w14:paraId="04800626" w14:textId="213678C9" w:rsidR="00482287" w:rsidRDefault="00482287" w:rsidP="00B93095">
      <w:pPr>
        <w:tabs>
          <w:tab w:val="left" w:pos="1803"/>
        </w:tabs>
        <w:rPr>
          <w:rFonts w:cstheme="minorHAnsi"/>
          <w:sz w:val="24"/>
          <w:szCs w:val="24"/>
        </w:rPr>
      </w:pPr>
      <w:r w:rsidRPr="005A0E11">
        <w:rPr>
          <w:rFonts w:cstheme="minorHAnsi"/>
          <w:b/>
          <w:bCs/>
          <w:sz w:val="24"/>
          <w:szCs w:val="24"/>
        </w:rPr>
        <w:t>Consumable Charge</w:t>
      </w:r>
      <w:r w:rsidR="00AB0D9F">
        <w:rPr>
          <w:rFonts w:cstheme="minorHAnsi"/>
          <w:b/>
          <w:bCs/>
          <w:sz w:val="24"/>
          <w:szCs w:val="24"/>
        </w:rPr>
        <w:t xml:space="preserve"> (EYEE Sessions only)</w:t>
      </w:r>
      <w:r>
        <w:rPr>
          <w:rFonts w:cstheme="minorHAnsi"/>
          <w:sz w:val="24"/>
          <w:szCs w:val="24"/>
        </w:rPr>
        <w:t>: There will £</w:t>
      </w:r>
      <w:r w:rsidR="00AB0D9F">
        <w:rPr>
          <w:rFonts w:cstheme="minorHAnsi"/>
          <w:sz w:val="24"/>
          <w:szCs w:val="24"/>
        </w:rPr>
        <w:t>1.00</w:t>
      </w:r>
      <w:r>
        <w:rPr>
          <w:rFonts w:cstheme="minorHAnsi"/>
          <w:sz w:val="24"/>
          <w:szCs w:val="24"/>
        </w:rPr>
        <w:t xml:space="preserve"> charge per </w:t>
      </w:r>
      <w:r w:rsidR="00AB0D9F">
        <w:rPr>
          <w:rFonts w:cstheme="minorHAnsi"/>
          <w:sz w:val="24"/>
          <w:szCs w:val="24"/>
        </w:rPr>
        <w:t xml:space="preserve">EYEE </w:t>
      </w:r>
      <w:r>
        <w:rPr>
          <w:rFonts w:cstheme="minorHAnsi"/>
          <w:sz w:val="24"/>
          <w:szCs w:val="24"/>
        </w:rPr>
        <w:t xml:space="preserve">session to cover wipes, snack, sun cream etc. If you are concerned about the additional consumable </w:t>
      </w:r>
      <w:r w:rsidR="005A0E11">
        <w:rPr>
          <w:rFonts w:cstheme="minorHAnsi"/>
          <w:sz w:val="24"/>
          <w:szCs w:val="24"/>
        </w:rPr>
        <w:t>charge,</w:t>
      </w:r>
      <w:r>
        <w:rPr>
          <w:rFonts w:cstheme="minorHAnsi"/>
          <w:sz w:val="24"/>
          <w:szCs w:val="24"/>
        </w:rPr>
        <w:t xml:space="preserve"> please talk to the manager in the first instance.</w:t>
      </w:r>
    </w:p>
    <w:p w14:paraId="68567B7A" w14:textId="77777777" w:rsidR="00482287" w:rsidRPr="00BF5462" w:rsidRDefault="00482287" w:rsidP="00482287">
      <w:pPr>
        <w:tabs>
          <w:tab w:val="left" w:pos="1803"/>
        </w:tabs>
        <w:rPr>
          <w:rFonts w:cstheme="minorHAnsi"/>
          <w:sz w:val="24"/>
          <w:szCs w:val="24"/>
        </w:rPr>
      </w:pPr>
      <w:r>
        <w:rPr>
          <w:rFonts w:cstheme="minorHAnsi"/>
          <w:sz w:val="24"/>
          <w:szCs w:val="24"/>
        </w:rPr>
        <w:t>Nappies must be provided by parent/carer.</w:t>
      </w:r>
    </w:p>
    <w:p w14:paraId="32B4D90B" w14:textId="22647F9A" w:rsidR="00A33B9D" w:rsidRDefault="00A33B9D" w:rsidP="00B93095">
      <w:pPr>
        <w:tabs>
          <w:tab w:val="left" w:pos="1803"/>
        </w:tabs>
        <w:rPr>
          <w:rFonts w:cstheme="minorHAnsi"/>
          <w:sz w:val="24"/>
          <w:szCs w:val="24"/>
        </w:rPr>
      </w:pPr>
      <w:r w:rsidRPr="00BF5462">
        <w:rPr>
          <w:rFonts w:cstheme="minorHAnsi"/>
          <w:sz w:val="24"/>
          <w:szCs w:val="24"/>
        </w:rPr>
        <w:t>A hot meal will be available at lunchtime at an additional cost</w:t>
      </w:r>
      <w:r w:rsidR="002E2450">
        <w:rPr>
          <w:rFonts w:cstheme="minorHAnsi"/>
          <w:sz w:val="24"/>
          <w:szCs w:val="24"/>
        </w:rPr>
        <w:t xml:space="preserve"> or parent/carers can provide a packed lunch.</w:t>
      </w:r>
    </w:p>
    <w:p w14:paraId="4F5F1FDB" w14:textId="77777777" w:rsidR="00B93095" w:rsidRPr="00BF5462" w:rsidRDefault="00B93095" w:rsidP="00B93095">
      <w:pPr>
        <w:tabs>
          <w:tab w:val="left" w:pos="1803"/>
        </w:tabs>
        <w:rPr>
          <w:rFonts w:cstheme="minorHAnsi"/>
          <w:b/>
          <w:sz w:val="24"/>
          <w:szCs w:val="24"/>
          <w:lang w:val="en-US"/>
        </w:rPr>
      </w:pPr>
      <w:r w:rsidRPr="00BF5462">
        <w:rPr>
          <w:rFonts w:cstheme="minorHAnsi"/>
          <w:b/>
          <w:sz w:val="24"/>
          <w:szCs w:val="24"/>
          <w:lang w:val="en-US"/>
        </w:rPr>
        <w:t xml:space="preserve">Funding for 2 year old children </w:t>
      </w:r>
    </w:p>
    <w:p w14:paraId="0F55F991" w14:textId="4028DB7A" w:rsidR="00A33B9D" w:rsidRPr="00BF5462" w:rsidRDefault="002E2450" w:rsidP="00B93095">
      <w:pPr>
        <w:tabs>
          <w:tab w:val="left" w:pos="1803"/>
        </w:tabs>
        <w:rPr>
          <w:rFonts w:cstheme="minorHAnsi"/>
          <w:sz w:val="24"/>
          <w:szCs w:val="24"/>
          <w:lang w:val="en-US"/>
        </w:rPr>
      </w:pPr>
      <w:r>
        <w:rPr>
          <w:rFonts w:cstheme="minorHAnsi"/>
          <w:sz w:val="24"/>
          <w:szCs w:val="24"/>
          <w:lang w:val="en-US"/>
        </w:rPr>
        <w:t xml:space="preserve">Some </w:t>
      </w:r>
      <w:r w:rsidR="00E759CD">
        <w:rPr>
          <w:rFonts w:cstheme="minorHAnsi"/>
          <w:sz w:val="24"/>
          <w:szCs w:val="24"/>
          <w:lang w:val="en-US"/>
        </w:rPr>
        <w:t>2 year olds are eligible</w:t>
      </w:r>
      <w:r>
        <w:rPr>
          <w:rFonts w:cstheme="minorHAnsi"/>
          <w:sz w:val="24"/>
          <w:szCs w:val="24"/>
          <w:lang w:val="en-US"/>
        </w:rPr>
        <w:t xml:space="preserve"> to </w:t>
      </w:r>
      <w:r w:rsidR="00B93095" w:rsidRPr="00BF5462">
        <w:rPr>
          <w:rFonts w:cstheme="minorHAnsi"/>
          <w:sz w:val="24"/>
          <w:szCs w:val="24"/>
          <w:lang w:val="en-US"/>
        </w:rPr>
        <w:t>access 15 funded hours per week</w:t>
      </w:r>
      <w:r w:rsidR="0062410B">
        <w:rPr>
          <w:rFonts w:cstheme="minorHAnsi"/>
          <w:sz w:val="24"/>
          <w:szCs w:val="24"/>
          <w:lang w:val="en-US"/>
        </w:rPr>
        <w:t xml:space="preserve"> </w:t>
      </w:r>
      <w:r w:rsidR="00E759CD">
        <w:rPr>
          <w:rFonts w:cstheme="minorHAnsi"/>
          <w:sz w:val="24"/>
          <w:szCs w:val="24"/>
          <w:lang w:val="en-US"/>
        </w:rPr>
        <w:t>the funding period following their second birthday. For further i</w:t>
      </w:r>
      <w:r>
        <w:rPr>
          <w:rFonts w:cstheme="minorHAnsi"/>
          <w:sz w:val="24"/>
          <w:szCs w:val="24"/>
          <w:lang w:val="en-US"/>
        </w:rPr>
        <w:t xml:space="preserve">nformation </w:t>
      </w:r>
      <w:r w:rsidR="00E759CD">
        <w:rPr>
          <w:rFonts w:cstheme="minorHAnsi"/>
          <w:sz w:val="24"/>
          <w:szCs w:val="24"/>
          <w:lang w:val="en-US"/>
        </w:rPr>
        <w:t xml:space="preserve">and how </w:t>
      </w:r>
      <w:r>
        <w:rPr>
          <w:rFonts w:cstheme="minorHAnsi"/>
          <w:sz w:val="24"/>
          <w:szCs w:val="24"/>
          <w:lang w:val="en-US"/>
        </w:rPr>
        <w:t xml:space="preserve">to apply can be found at: </w:t>
      </w:r>
      <w:r w:rsidR="00B93095" w:rsidRPr="00BF5462">
        <w:rPr>
          <w:rFonts w:cstheme="minorHAnsi"/>
          <w:sz w:val="24"/>
          <w:szCs w:val="24"/>
          <w:lang w:val="en-US"/>
        </w:rPr>
        <w:t xml:space="preserve"> </w:t>
      </w:r>
      <w:hyperlink r:id="rId8" w:history="1">
        <w:r>
          <w:rPr>
            <w:rStyle w:val="Hyperlink"/>
          </w:rPr>
          <w:t>Help with childcare costs | East Sussex County Council</w:t>
        </w:r>
      </w:hyperlink>
    </w:p>
    <w:p w14:paraId="7053DD74" w14:textId="77777777" w:rsidR="00B93095" w:rsidRPr="00BF5462" w:rsidRDefault="00B93095" w:rsidP="00B93095">
      <w:pPr>
        <w:tabs>
          <w:tab w:val="left" w:pos="1803"/>
        </w:tabs>
        <w:rPr>
          <w:rFonts w:cstheme="minorHAnsi"/>
          <w:b/>
          <w:sz w:val="24"/>
          <w:szCs w:val="24"/>
        </w:rPr>
      </w:pPr>
      <w:r w:rsidRPr="00BF5462">
        <w:rPr>
          <w:rFonts w:cstheme="minorHAnsi"/>
          <w:b/>
          <w:sz w:val="24"/>
          <w:szCs w:val="24"/>
          <w:lang w:val="en-US"/>
        </w:rPr>
        <w:t>Funding for 3 and 4 year old children</w:t>
      </w:r>
      <w:r w:rsidRPr="00BF5462">
        <w:rPr>
          <w:rFonts w:cstheme="minorHAnsi"/>
          <w:b/>
          <w:sz w:val="24"/>
          <w:szCs w:val="24"/>
        </w:rPr>
        <w:t xml:space="preserve">: </w:t>
      </w:r>
    </w:p>
    <w:p w14:paraId="5C63AAAB" w14:textId="5F6DD6D0" w:rsidR="00B93095" w:rsidRPr="00BF5462" w:rsidRDefault="00B93095" w:rsidP="00B93095">
      <w:pPr>
        <w:tabs>
          <w:tab w:val="left" w:pos="1803"/>
        </w:tabs>
        <w:rPr>
          <w:rFonts w:cstheme="minorHAnsi"/>
          <w:sz w:val="24"/>
          <w:szCs w:val="24"/>
          <w:lang w:val="en-US"/>
        </w:rPr>
      </w:pPr>
      <w:r w:rsidRPr="00BF5462">
        <w:rPr>
          <w:rFonts w:cstheme="minorHAnsi"/>
          <w:sz w:val="24"/>
          <w:szCs w:val="24"/>
          <w:lang w:val="en-US"/>
        </w:rPr>
        <w:t>F</w:t>
      </w:r>
      <w:r w:rsidR="00E759CD">
        <w:rPr>
          <w:rFonts w:cstheme="minorHAnsi"/>
          <w:sz w:val="24"/>
          <w:szCs w:val="24"/>
          <w:lang w:val="en-US"/>
        </w:rPr>
        <w:t>rom</w:t>
      </w:r>
      <w:r w:rsidRPr="00BF5462">
        <w:rPr>
          <w:rFonts w:cstheme="minorHAnsi"/>
          <w:sz w:val="24"/>
          <w:szCs w:val="24"/>
          <w:lang w:val="en-US"/>
        </w:rPr>
        <w:t xml:space="preserve"> the</w:t>
      </w:r>
      <w:r w:rsidR="00E759CD">
        <w:rPr>
          <w:rFonts w:cstheme="minorHAnsi"/>
          <w:sz w:val="24"/>
          <w:szCs w:val="24"/>
          <w:lang w:val="en-US"/>
        </w:rPr>
        <w:t xml:space="preserve"> funding period f</w:t>
      </w:r>
      <w:r w:rsidRPr="00BF5462">
        <w:rPr>
          <w:rFonts w:cstheme="minorHAnsi"/>
          <w:sz w:val="24"/>
          <w:szCs w:val="24"/>
          <w:lang w:val="en-US"/>
        </w:rPr>
        <w:t xml:space="preserve">ollowing </w:t>
      </w:r>
      <w:r w:rsidR="00E759CD">
        <w:rPr>
          <w:rFonts w:cstheme="minorHAnsi"/>
          <w:sz w:val="24"/>
          <w:szCs w:val="24"/>
          <w:lang w:val="en-US"/>
        </w:rPr>
        <w:t>their</w:t>
      </w:r>
      <w:r w:rsidRPr="00BF5462">
        <w:rPr>
          <w:rFonts w:cstheme="minorHAnsi"/>
          <w:sz w:val="24"/>
          <w:szCs w:val="24"/>
          <w:lang w:val="en-US"/>
        </w:rPr>
        <w:t xml:space="preserve"> child’s </w:t>
      </w:r>
      <w:r w:rsidR="00E759CD">
        <w:rPr>
          <w:rFonts w:cstheme="minorHAnsi"/>
          <w:sz w:val="24"/>
          <w:szCs w:val="24"/>
          <w:lang w:val="en-US"/>
        </w:rPr>
        <w:t xml:space="preserve">third </w:t>
      </w:r>
      <w:r w:rsidR="00E759CD" w:rsidRPr="00BF5462">
        <w:rPr>
          <w:rFonts w:cstheme="minorHAnsi"/>
          <w:sz w:val="24"/>
          <w:szCs w:val="24"/>
          <w:lang w:val="en-US"/>
        </w:rPr>
        <w:t>birthday, all</w:t>
      </w:r>
      <w:r w:rsidRPr="00BF5462">
        <w:rPr>
          <w:rFonts w:cstheme="minorHAnsi"/>
          <w:sz w:val="24"/>
          <w:szCs w:val="24"/>
          <w:lang w:val="en-US"/>
        </w:rPr>
        <w:t xml:space="preserve"> </w:t>
      </w:r>
      <w:r w:rsidR="005E7173">
        <w:rPr>
          <w:rFonts w:cstheme="minorHAnsi"/>
          <w:sz w:val="24"/>
          <w:szCs w:val="24"/>
          <w:lang w:val="en-US"/>
        </w:rPr>
        <w:t>children</w:t>
      </w:r>
      <w:r w:rsidRPr="00BF5462">
        <w:rPr>
          <w:rFonts w:cstheme="minorHAnsi"/>
          <w:sz w:val="24"/>
          <w:szCs w:val="24"/>
          <w:lang w:val="en-US"/>
        </w:rPr>
        <w:t xml:space="preserve"> can access 15 funded hours per week.</w:t>
      </w:r>
    </w:p>
    <w:p w14:paraId="769741F4" w14:textId="147EE239" w:rsidR="00B93095" w:rsidRDefault="00B93095" w:rsidP="00B93095">
      <w:pPr>
        <w:tabs>
          <w:tab w:val="left" w:pos="1803"/>
        </w:tabs>
        <w:rPr>
          <w:rFonts w:cstheme="minorHAnsi"/>
          <w:sz w:val="24"/>
          <w:szCs w:val="24"/>
          <w:lang w:val="en-US"/>
        </w:rPr>
      </w:pPr>
      <w:r w:rsidRPr="00BF5462">
        <w:rPr>
          <w:rFonts w:cstheme="minorHAnsi"/>
          <w:sz w:val="24"/>
          <w:szCs w:val="24"/>
          <w:lang w:val="en-US"/>
        </w:rPr>
        <w:t>Working parents who meet the criteria could be entitled to</w:t>
      </w:r>
      <w:r w:rsidR="00117344">
        <w:rPr>
          <w:rFonts w:cstheme="minorHAnsi"/>
          <w:sz w:val="24"/>
          <w:szCs w:val="24"/>
          <w:lang w:val="en-US"/>
        </w:rPr>
        <w:t xml:space="preserve"> 30 Hours Extended offer providing</w:t>
      </w:r>
      <w:r w:rsidRPr="00BF5462">
        <w:rPr>
          <w:rFonts w:cstheme="minorHAnsi"/>
          <w:sz w:val="24"/>
          <w:szCs w:val="24"/>
          <w:lang w:val="en-US"/>
        </w:rPr>
        <w:t xml:space="preserve"> an additional 15 hours free childcare over 38 weeks for their 3 and 4 year </w:t>
      </w:r>
      <w:r w:rsidR="003266FB" w:rsidRPr="00BF5462">
        <w:rPr>
          <w:rFonts w:cstheme="minorHAnsi"/>
          <w:sz w:val="24"/>
          <w:szCs w:val="24"/>
          <w:lang w:val="en-US"/>
        </w:rPr>
        <w:t>old’s</w:t>
      </w:r>
      <w:r w:rsidRPr="00BF5462">
        <w:rPr>
          <w:rFonts w:cstheme="minorHAnsi"/>
          <w:sz w:val="24"/>
          <w:szCs w:val="24"/>
          <w:lang w:val="en-US"/>
        </w:rPr>
        <w:t xml:space="preserve">. </w:t>
      </w:r>
      <w:r w:rsidR="002E2450">
        <w:rPr>
          <w:rFonts w:cstheme="minorHAnsi"/>
          <w:sz w:val="24"/>
          <w:szCs w:val="24"/>
          <w:lang w:val="en-US"/>
        </w:rPr>
        <w:t xml:space="preserve">More information on eligibility can be found at: </w:t>
      </w:r>
      <w:hyperlink r:id="rId9" w:history="1">
        <w:r w:rsidR="002E2450" w:rsidRPr="00492FDB">
          <w:rPr>
            <w:rStyle w:val="Hyperlink"/>
            <w:rFonts w:cstheme="minorHAnsi"/>
            <w:sz w:val="24"/>
            <w:szCs w:val="24"/>
            <w:lang w:val="en-US"/>
          </w:rPr>
          <w:t>https://www.childcarechoices.gov.uk</w:t>
        </w:r>
      </w:hyperlink>
    </w:p>
    <w:p w14:paraId="499A675E" w14:textId="250F96F1" w:rsidR="001F4A43" w:rsidRDefault="002E2450" w:rsidP="001F4A43">
      <w:pPr>
        <w:tabs>
          <w:tab w:val="left" w:pos="1803"/>
        </w:tabs>
        <w:rPr>
          <w:rFonts w:cstheme="minorHAnsi"/>
          <w:sz w:val="24"/>
          <w:szCs w:val="24"/>
          <w:lang w:val="en-US"/>
        </w:rPr>
      </w:pPr>
      <w:r>
        <w:rPr>
          <w:rFonts w:cstheme="minorHAnsi"/>
          <w:sz w:val="24"/>
          <w:szCs w:val="24"/>
          <w:lang w:val="en-US"/>
        </w:rPr>
        <w:t xml:space="preserve">For more information </w:t>
      </w:r>
      <w:r w:rsidR="00117344">
        <w:rPr>
          <w:rFonts w:cstheme="minorHAnsi"/>
          <w:sz w:val="24"/>
          <w:szCs w:val="24"/>
          <w:lang w:val="en-US"/>
        </w:rPr>
        <w:t xml:space="preserve">about funded places for 2, 3 and 4 year olds </w:t>
      </w:r>
      <w:r>
        <w:rPr>
          <w:rFonts w:cstheme="minorHAnsi"/>
          <w:sz w:val="24"/>
          <w:szCs w:val="24"/>
          <w:lang w:val="en-US"/>
        </w:rPr>
        <w:t>p</w:t>
      </w:r>
      <w:r w:rsidR="001F4A43" w:rsidRPr="00BF5462">
        <w:rPr>
          <w:rFonts w:cstheme="minorHAnsi"/>
          <w:sz w:val="24"/>
          <w:szCs w:val="24"/>
          <w:lang w:val="en-US"/>
        </w:rPr>
        <w:t>lease follow this link:</w:t>
      </w:r>
    </w:p>
    <w:p w14:paraId="7B5CEA94" w14:textId="4059D623" w:rsidR="00BF5398" w:rsidRPr="00BF5462" w:rsidRDefault="00F60778" w:rsidP="001F4A43">
      <w:pPr>
        <w:tabs>
          <w:tab w:val="left" w:pos="1803"/>
        </w:tabs>
        <w:rPr>
          <w:rFonts w:cstheme="minorHAnsi"/>
          <w:sz w:val="24"/>
          <w:szCs w:val="24"/>
          <w:lang w:val="en-US"/>
        </w:rPr>
      </w:pPr>
      <w:hyperlink r:id="rId10" w:history="1">
        <w:r w:rsidR="00BF5398">
          <w:rPr>
            <w:rStyle w:val="Hyperlink"/>
          </w:rPr>
          <w:t>Help with childcare costs | East Sussex County Council</w:t>
        </w:r>
      </w:hyperlink>
    </w:p>
    <w:p w14:paraId="1528A8AC" w14:textId="77777777" w:rsidR="00A33B9D" w:rsidRPr="00BF5462" w:rsidRDefault="00A33B9D" w:rsidP="00CB5B88">
      <w:pPr>
        <w:tabs>
          <w:tab w:val="left" w:pos="1803"/>
        </w:tabs>
        <w:rPr>
          <w:rFonts w:cstheme="minorHAnsi"/>
          <w:b/>
          <w:sz w:val="24"/>
          <w:szCs w:val="24"/>
        </w:rPr>
      </w:pPr>
      <w:r w:rsidRPr="00BF5462">
        <w:rPr>
          <w:rFonts w:cstheme="minorHAnsi"/>
          <w:b/>
          <w:sz w:val="24"/>
          <w:szCs w:val="24"/>
        </w:rPr>
        <w:lastRenderedPageBreak/>
        <w:t xml:space="preserve">Late Collection Fee </w:t>
      </w:r>
    </w:p>
    <w:p w14:paraId="53DB7E5D" w14:textId="6CF878FC" w:rsidR="00A33B9D" w:rsidRPr="00BF5462" w:rsidRDefault="00A33B9D" w:rsidP="00CB5B88">
      <w:pPr>
        <w:tabs>
          <w:tab w:val="left" w:pos="1803"/>
        </w:tabs>
        <w:rPr>
          <w:rFonts w:cstheme="minorHAnsi"/>
          <w:b/>
          <w:sz w:val="24"/>
          <w:szCs w:val="24"/>
        </w:rPr>
      </w:pPr>
      <w:r w:rsidRPr="00BF5462">
        <w:rPr>
          <w:rFonts w:cstheme="minorHAnsi"/>
        </w:rPr>
        <w:t xml:space="preserve">If you are </w:t>
      </w:r>
      <w:r w:rsidR="004B7D46" w:rsidRPr="00BF5462">
        <w:rPr>
          <w:rFonts w:cstheme="minorHAnsi"/>
        </w:rPr>
        <w:t>10 -</w:t>
      </w:r>
      <w:r w:rsidR="000E4838" w:rsidRPr="00BF5462">
        <w:rPr>
          <w:rFonts w:cstheme="minorHAnsi"/>
        </w:rPr>
        <w:t xml:space="preserve"> 15 minutes </w:t>
      </w:r>
      <w:r w:rsidR="00C221D1" w:rsidRPr="00BF5462">
        <w:rPr>
          <w:rFonts w:cstheme="minorHAnsi"/>
        </w:rPr>
        <w:t xml:space="preserve">late </w:t>
      </w:r>
      <w:r w:rsidRPr="00BF5462">
        <w:rPr>
          <w:rFonts w:cstheme="minorHAnsi"/>
        </w:rPr>
        <w:t xml:space="preserve">to collect your child; you will be charged £1.00 for every minute over your booked time. </w:t>
      </w:r>
    </w:p>
    <w:p w14:paraId="268B9240" w14:textId="77777777" w:rsidR="00B93095" w:rsidRPr="00BF5462" w:rsidRDefault="00A33B9D" w:rsidP="00CB5B88">
      <w:pPr>
        <w:tabs>
          <w:tab w:val="left" w:pos="1803"/>
        </w:tabs>
        <w:rPr>
          <w:rFonts w:cstheme="minorHAnsi"/>
        </w:rPr>
      </w:pPr>
      <w:r w:rsidRPr="00BF5462">
        <w:rPr>
          <w:rFonts w:cstheme="minorHAnsi"/>
        </w:rPr>
        <w:t>If you are</w:t>
      </w:r>
      <w:r w:rsidR="00C221D1" w:rsidRPr="00BF5462">
        <w:rPr>
          <w:rFonts w:cstheme="minorHAnsi"/>
        </w:rPr>
        <w:t xml:space="preserve"> more than </w:t>
      </w:r>
      <w:r w:rsidRPr="00BF5462">
        <w:rPr>
          <w:rFonts w:cstheme="minorHAnsi"/>
        </w:rPr>
        <w:t xml:space="preserve">15 minutes </w:t>
      </w:r>
      <w:r w:rsidR="00C221D1" w:rsidRPr="00BF5462">
        <w:rPr>
          <w:rFonts w:cstheme="minorHAnsi"/>
        </w:rPr>
        <w:t>late</w:t>
      </w:r>
      <w:r w:rsidRPr="00BF5462">
        <w:rPr>
          <w:rFonts w:cstheme="minorHAnsi"/>
        </w:rPr>
        <w:t xml:space="preserve">, there will be a charge of £7.00. </w:t>
      </w:r>
    </w:p>
    <w:p w14:paraId="53765A45" w14:textId="77777777" w:rsidR="00A33B9D" w:rsidRPr="00BF5462" w:rsidRDefault="00A33B9D" w:rsidP="00CB5B88">
      <w:pPr>
        <w:tabs>
          <w:tab w:val="left" w:pos="1803"/>
        </w:tabs>
        <w:rPr>
          <w:rFonts w:cstheme="minorHAnsi"/>
          <w:sz w:val="24"/>
          <w:szCs w:val="24"/>
          <w:lang w:val="en-US"/>
        </w:rPr>
      </w:pPr>
      <w:r w:rsidRPr="00BF5462">
        <w:rPr>
          <w:rFonts w:cstheme="minorHAnsi"/>
          <w:sz w:val="24"/>
          <w:szCs w:val="24"/>
          <w:lang w:val="en-US"/>
        </w:rPr>
        <w:t>If we are notified of extreme circumstances, these charges</w:t>
      </w:r>
      <w:r w:rsidR="001811DB" w:rsidRPr="00BF5462">
        <w:rPr>
          <w:rFonts w:cstheme="minorHAnsi"/>
          <w:sz w:val="24"/>
          <w:szCs w:val="24"/>
          <w:lang w:val="en-US"/>
        </w:rPr>
        <w:t xml:space="preserve"> </w:t>
      </w:r>
      <w:r w:rsidRPr="00BF5462">
        <w:rPr>
          <w:rFonts w:cstheme="minorHAnsi"/>
          <w:sz w:val="24"/>
          <w:szCs w:val="24"/>
          <w:lang w:val="en-US"/>
        </w:rPr>
        <w:t>may be waived</w:t>
      </w:r>
      <w:r w:rsidR="001811DB" w:rsidRPr="00BF5462">
        <w:rPr>
          <w:rFonts w:cstheme="minorHAnsi"/>
          <w:sz w:val="24"/>
          <w:szCs w:val="24"/>
          <w:lang w:val="en-US"/>
        </w:rPr>
        <w:t>.</w:t>
      </w:r>
    </w:p>
    <w:p w14:paraId="7E71EBAB" w14:textId="77777777" w:rsidR="00B93095" w:rsidRDefault="00B93095" w:rsidP="00CB5B88">
      <w:pPr>
        <w:tabs>
          <w:tab w:val="left" w:pos="1803"/>
        </w:tabs>
        <w:rPr>
          <w:rFonts w:cstheme="minorHAnsi"/>
          <w:sz w:val="28"/>
          <w:szCs w:val="28"/>
          <w:lang w:val="en-US"/>
        </w:rPr>
      </w:pPr>
    </w:p>
    <w:p w14:paraId="736B00D2" w14:textId="77777777" w:rsidR="00625B6E" w:rsidRPr="00BF5462" w:rsidRDefault="00625B6E" w:rsidP="00CB5B88">
      <w:pPr>
        <w:tabs>
          <w:tab w:val="left" w:pos="1803"/>
        </w:tabs>
        <w:rPr>
          <w:rFonts w:cstheme="minorHAnsi"/>
          <w:sz w:val="28"/>
          <w:szCs w:val="28"/>
          <w:lang w:val="en-US"/>
        </w:rPr>
      </w:pPr>
    </w:p>
    <w:p w14:paraId="6B0B624F" w14:textId="77777777" w:rsidR="00B93095" w:rsidRDefault="00C221D1" w:rsidP="00C221D1">
      <w:pPr>
        <w:tabs>
          <w:tab w:val="left" w:pos="1803"/>
        </w:tabs>
        <w:jc w:val="center"/>
        <w:rPr>
          <w:rFonts w:cstheme="minorHAnsi"/>
          <w:b/>
          <w:sz w:val="28"/>
          <w:szCs w:val="28"/>
          <w:lang w:val="en-US"/>
        </w:rPr>
      </w:pPr>
      <w:r w:rsidRPr="00BF5462">
        <w:rPr>
          <w:rFonts w:cstheme="minorHAnsi"/>
          <w:b/>
          <w:sz w:val="28"/>
          <w:szCs w:val="28"/>
          <w:lang w:val="en-US"/>
        </w:rPr>
        <w:t>Other Information</w:t>
      </w:r>
    </w:p>
    <w:p w14:paraId="2EC771CD" w14:textId="77777777" w:rsidR="00BF5462" w:rsidRDefault="00BF5462" w:rsidP="00BF5462">
      <w:pPr>
        <w:tabs>
          <w:tab w:val="left" w:pos="1803"/>
        </w:tabs>
        <w:rPr>
          <w:rFonts w:cstheme="minorHAnsi"/>
          <w:b/>
          <w:sz w:val="28"/>
          <w:szCs w:val="28"/>
          <w:lang w:val="en-US"/>
        </w:rPr>
      </w:pPr>
      <w:r>
        <w:rPr>
          <w:rFonts w:cstheme="minorHAnsi"/>
          <w:b/>
          <w:sz w:val="28"/>
          <w:szCs w:val="28"/>
          <w:lang w:val="en-US"/>
        </w:rPr>
        <w:t>Communication and Tapestry</w:t>
      </w:r>
    </w:p>
    <w:p w14:paraId="34659E1D" w14:textId="77777777" w:rsidR="00875B9C" w:rsidRDefault="00A9075B" w:rsidP="00BF5462">
      <w:pPr>
        <w:tabs>
          <w:tab w:val="left" w:pos="1803"/>
        </w:tabs>
        <w:rPr>
          <w:rFonts w:cstheme="minorHAnsi"/>
          <w:sz w:val="24"/>
          <w:szCs w:val="24"/>
          <w:lang w:val="en-US"/>
        </w:rPr>
      </w:pPr>
      <w:r w:rsidRPr="00A9075B">
        <w:rPr>
          <w:rFonts w:cstheme="minorHAnsi"/>
          <w:sz w:val="24"/>
          <w:szCs w:val="24"/>
          <w:lang w:val="en-US"/>
        </w:rPr>
        <w:t>We place huge importance on communication between Wrens Nursery and parents</w:t>
      </w:r>
      <w:r>
        <w:rPr>
          <w:rFonts w:cstheme="minorHAnsi"/>
          <w:sz w:val="24"/>
          <w:szCs w:val="24"/>
          <w:lang w:val="en-US"/>
        </w:rPr>
        <w:t xml:space="preserve"> and </w:t>
      </w:r>
      <w:r w:rsidRPr="00A9075B">
        <w:rPr>
          <w:rFonts w:cstheme="minorHAnsi"/>
          <w:sz w:val="24"/>
          <w:szCs w:val="24"/>
          <w:lang w:val="en-US"/>
        </w:rPr>
        <w:t>carer</w:t>
      </w:r>
      <w:r>
        <w:rPr>
          <w:rFonts w:cstheme="minorHAnsi"/>
          <w:sz w:val="24"/>
          <w:szCs w:val="24"/>
          <w:lang w:val="en-US"/>
        </w:rPr>
        <w:t xml:space="preserve">s. The more we know about and understand your child, the better we can help them to settle, be happy and learn. As well as plenty of opportunity to catch up with staff at drop off and collection, we also use Tapestry to capture your child’s experiences to share with you. Tapestry is an online learning journal for both the nursery staff and parents/carers to use and </w:t>
      </w:r>
      <w:r w:rsidR="00875B9C">
        <w:rPr>
          <w:rFonts w:cstheme="minorHAnsi"/>
          <w:sz w:val="24"/>
          <w:szCs w:val="24"/>
          <w:lang w:val="en-US"/>
        </w:rPr>
        <w:t xml:space="preserve">creates a wonderful lasting memory of your child’s time at Wivelsfield Wrens. We continue to create this online journal if your child is admitted to our Robins Reception Class. </w:t>
      </w:r>
    </w:p>
    <w:p w14:paraId="396F93CE" w14:textId="77777777" w:rsidR="00BF5462" w:rsidRPr="00A9075B" w:rsidRDefault="00BF5462" w:rsidP="00C221D1">
      <w:pPr>
        <w:tabs>
          <w:tab w:val="left" w:pos="1803"/>
        </w:tabs>
        <w:jc w:val="center"/>
        <w:rPr>
          <w:rFonts w:cstheme="minorHAnsi"/>
          <w:b/>
          <w:sz w:val="24"/>
          <w:szCs w:val="24"/>
          <w:lang w:val="en-US"/>
        </w:rPr>
      </w:pPr>
    </w:p>
    <w:p w14:paraId="08861470" w14:textId="77777777" w:rsidR="00BF5462" w:rsidRPr="00BF5462" w:rsidRDefault="00C221D1" w:rsidP="00BF5462">
      <w:pPr>
        <w:tabs>
          <w:tab w:val="left" w:pos="1803"/>
        </w:tabs>
        <w:rPr>
          <w:rFonts w:cstheme="minorHAnsi"/>
          <w:b/>
          <w:sz w:val="28"/>
          <w:szCs w:val="28"/>
          <w:lang w:val="en-US"/>
        </w:rPr>
      </w:pPr>
      <w:r w:rsidRPr="00BF5462">
        <w:rPr>
          <w:rFonts w:cstheme="minorHAnsi"/>
          <w:b/>
          <w:sz w:val="28"/>
          <w:szCs w:val="28"/>
          <w:lang w:val="en-US"/>
        </w:rPr>
        <w:t xml:space="preserve">Key Person </w:t>
      </w:r>
    </w:p>
    <w:p w14:paraId="1ACAD4EC" w14:textId="3F3EB8C2" w:rsidR="00C221D1" w:rsidRPr="0002103C" w:rsidRDefault="00C221D1" w:rsidP="00BF5462">
      <w:pPr>
        <w:tabs>
          <w:tab w:val="left" w:pos="1803"/>
        </w:tabs>
        <w:rPr>
          <w:rFonts w:cstheme="minorHAnsi"/>
          <w:sz w:val="24"/>
          <w:szCs w:val="24"/>
        </w:rPr>
      </w:pPr>
      <w:r w:rsidRPr="0002103C">
        <w:rPr>
          <w:rFonts w:cstheme="minorHAnsi"/>
          <w:sz w:val="24"/>
          <w:szCs w:val="24"/>
        </w:rPr>
        <w:t>All chil</w:t>
      </w:r>
      <w:r w:rsidR="00BF5462" w:rsidRPr="0002103C">
        <w:rPr>
          <w:rFonts w:cstheme="minorHAnsi"/>
          <w:sz w:val="24"/>
          <w:szCs w:val="24"/>
        </w:rPr>
        <w:t xml:space="preserve">dren will have a named person, called a key person. </w:t>
      </w:r>
      <w:r w:rsidRPr="0002103C">
        <w:rPr>
          <w:rFonts w:cstheme="minorHAnsi"/>
          <w:sz w:val="24"/>
          <w:szCs w:val="24"/>
        </w:rPr>
        <w:t xml:space="preserve">A key person </w:t>
      </w:r>
      <w:r w:rsidR="00BF5462" w:rsidRPr="0002103C">
        <w:rPr>
          <w:rFonts w:cstheme="minorHAnsi"/>
          <w:sz w:val="24"/>
          <w:szCs w:val="24"/>
        </w:rPr>
        <w:t xml:space="preserve">has </w:t>
      </w:r>
      <w:r w:rsidRPr="0002103C">
        <w:rPr>
          <w:rFonts w:cstheme="minorHAnsi"/>
          <w:sz w:val="24"/>
          <w:szCs w:val="24"/>
        </w:rPr>
        <w:t>responsibili</w:t>
      </w:r>
      <w:r w:rsidR="00BF5462" w:rsidRPr="0002103C">
        <w:rPr>
          <w:rFonts w:cstheme="minorHAnsi"/>
          <w:sz w:val="24"/>
          <w:szCs w:val="24"/>
        </w:rPr>
        <w:t xml:space="preserve">ty </w:t>
      </w:r>
      <w:r w:rsidRPr="0002103C">
        <w:rPr>
          <w:rFonts w:cstheme="minorHAnsi"/>
          <w:sz w:val="24"/>
          <w:szCs w:val="24"/>
        </w:rPr>
        <w:t xml:space="preserve">for a small group of children </w:t>
      </w:r>
      <w:r w:rsidR="004B7D46" w:rsidRPr="0002103C">
        <w:rPr>
          <w:rFonts w:cstheme="minorHAnsi"/>
          <w:sz w:val="24"/>
          <w:szCs w:val="24"/>
        </w:rPr>
        <w:t>and helps</w:t>
      </w:r>
      <w:r w:rsidRPr="0002103C">
        <w:rPr>
          <w:rFonts w:cstheme="minorHAnsi"/>
          <w:sz w:val="24"/>
          <w:szCs w:val="24"/>
        </w:rPr>
        <w:t xml:space="preserve"> those children</w:t>
      </w:r>
      <w:r w:rsidR="00BF5462" w:rsidRPr="0002103C">
        <w:rPr>
          <w:rFonts w:cstheme="minorHAnsi"/>
          <w:sz w:val="24"/>
          <w:szCs w:val="24"/>
        </w:rPr>
        <w:t xml:space="preserve">, in </w:t>
      </w:r>
      <w:r w:rsidR="004B7D46" w:rsidRPr="0002103C">
        <w:rPr>
          <w:rFonts w:cstheme="minorHAnsi"/>
          <w:sz w:val="24"/>
          <w:szCs w:val="24"/>
        </w:rPr>
        <w:t>particular, to</w:t>
      </w:r>
      <w:r w:rsidR="00BF5462" w:rsidRPr="0002103C">
        <w:rPr>
          <w:rFonts w:cstheme="minorHAnsi"/>
          <w:sz w:val="24"/>
          <w:szCs w:val="24"/>
        </w:rPr>
        <w:t xml:space="preserve"> </w:t>
      </w:r>
      <w:r w:rsidRPr="0002103C">
        <w:rPr>
          <w:rFonts w:cstheme="minorHAnsi"/>
          <w:sz w:val="24"/>
          <w:szCs w:val="24"/>
        </w:rPr>
        <w:t>feel safe and cared for</w:t>
      </w:r>
      <w:r w:rsidR="00BF5462" w:rsidRPr="0002103C">
        <w:rPr>
          <w:rFonts w:cstheme="minorHAnsi"/>
          <w:sz w:val="24"/>
          <w:szCs w:val="24"/>
        </w:rPr>
        <w:t xml:space="preserve">. They </w:t>
      </w:r>
      <w:r w:rsidRPr="0002103C">
        <w:rPr>
          <w:rFonts w:cstheme="minorHAnsi"/>
          <w:sz w:val="24"/>
          <w:szCs w:val="24"/>
        </w:rPr>
        <w:t>respond sensitively to</w:t>
      </w:r>
      <w:r w:rsidR="00BF5462" w:rsidRPr="0002103C">
        <w:rPr>
          <w:rFonts w:cstheme="minorHAnsi"/>
          <w:sz w:val="24"/>
          <w:szCs w:val="24"/>
        </w:rPr>
        <w:t xml:space="preserve"> the </w:t>
      </w:r>
      <w:r w:rsidRPr="0002103C">
        <w:rPr>
          <w:rFonts w:cstheme="minorHAnsi"/>
          <w:sz w:val="24"/>
          <w:szCs w:val="24"/>
        </w:rPr>
        <w:t xml:space="preserve">children’s feelings and behaviours and meet emotional needs by giving reassurance, such as when they are new to a setting or </w:t>
      </w:r>
      <w:r w:rsidR="004B7D46" w:rsidRPr="0002103C">
        <w:rPr>
          <w:rFonts w:cstheme="minorHAnsi"/>
          <w:sz w:val="24"/>
          <w:szCs w:val="24"/>
        </w:rPr>
        <w:t>class and</w:t>
      </w:r>
      <w:r w:rsidRPr="0002103C">
        <w:rPr>
          <w:rFonts w:cstheme="minorHAnsi"/>
          <w:sz w:val="24"/>
          <w:szCs w:val="24"/>
        </w:rPr>
        <w:t xml:space="preserve"> supporting the child’s well-being. The key person supports physical needs too, helping with issues like nappy changing, toileting and dressing. That person is a familiar figure who is accessible and available as a point of contact for parents and one who builds relationships with the child and parents or carers.</w:t>
      </w:r>
    </w:p>
    <w:p w14:paraId="7257191B" w14:textId="77777777" w:rsidR="00BF5462" w:rsidRPr="00BF5462" w:rsidRDefault="00BF5462" w:rsidP="00BF5462">
      <w:pPr>
        <w:tabs>
          <w:tab w:val="left" w:pos="1803"/>
        </w:tabs>
        <w:rPr>
          <w:rFonts w:cstheme="minorHAnsi"/>
          <w:b/>
          <w:sz w:val="24"/>
          <w:szCs w:val="24"/>
          <w:lang w:val="en-US"/>
        </w:rPr>
      </w:pPr>
      <w:r>
        <w:t>Each Key Person also completes a ‘Learning Journey’ on Tapestry for the child, which you are able to access.</w:t>
      </w:r>
    </w:p>
    <w:p w14:paraId="126B0391" w14:textId="77777777" w:rsidR="00C221D1" w:rsidRDefault="00C221D1" w:rsidP="00C221D1">
      <w:pPr>
        <w:tabs>
          <w:tab w:val="left" w:pos="1803"/>
        </w:tabs>
        <w:rPr>
          <w:rFonts w:cstheme="minorHAnsi"/>
          <w:sz w:val="24"/>
          <w:szCs w:val="24"/>
          <w:lang w:val="en-US"/>
        </w:rPr>
      </w:pPr>
    </w:p>
    <w:p w14:paraId="2E7494BD" w14:textId="77777777" w:rsidR="00875B9C" w:rsidRPr="00875B9C" w:rsidRDefault="00875B9C" w:rsidP="00C221D1">
      <w:pPr>
        <w:tabs>
          <w:tab w:val="left" w:pos="1803"/>
        </w:tabs>
        <w:rPr>
          <w:rFonts w:cstheme="minorHAnsi"/>
          <w:b/>
          <w:sz w:val="28"/>
          <w:szCs w:val="28"/>
          <w:lang w:val="en-US"/>
        </w:rPr>
      </w:pPr>
    </w:p>
    <w:p w14:paraId="497ADFF1" w14:textId="77777777" w:rsidR="00B93095" w:rsidRPr="00BF5462" w:rsidRDefault="00B93095" w:rsidP="00CB5B88">
      <w:pPr>
        <w:tabs>
          <w:tab w:val="left" w:pos="1803"/>
        </w:tabs>
        <w:rPr>
          <w:rFonts w:cstheme="minorHAnsi"/>
          <w:b/>
          <w:sz w:val="28"/>
          <w:szCs w:val="28"/>
          <w:lang w:val="en-US"/>
        </w:rPr>
      </w:pPr>
    </w:p>
    <w:p w14:paraId="09EDECC2" w14:textId="77777777" w:rsidR="00CB5B88" w:rsidRPr="00BF5462" w:rsidRDefault="00CB5B88" w:rsidP="00EA29E1">
      <w:pPr>
        <w:tabs>
          <w:tab w:val="left" w:pos="1803"/>
        </w:tabs>
        <w:rPr>
          <w:rFonts w:cstheme="minorHAnsi"/>
          <w:sz w:val="28"/>
          <w:szCs w:val="28"/>
          <w:lang w:val="en-US"/>
        </w:rPr>
      </w:pPr>
    </w:p>
    <w:p w14:paraId="07A0778B" w14:textId="77777777" w:rsidR="006B7FAB" w:rsidRPr="00BF5462" w:rsidRDefault="006B7FAB" w:rsidP="00EA29E1">
      <w:pPr>
        <w:tabs>
          <w:tab w:val="left" w:pos="1803"/>
        </w:tabs>
        <w:rPr>
          <w:rFonts w:cstheme="minorHAnsi"/>
        </w:rPr>
      </w:pPr>
    </w:p>
    <w:p w14:paraId="3216B14A" w14:textId="77777777" w:rsidR="00CB5B88" w:rsidRPr="00BF5462" w:rsidRDefault="00CB5B88" w:rsidP="00EA29E1">
      <w:pPr>
        <w:tabs>
          <w:tab w:val="left" w:pos="1803"/>
        </w:tabs>
        <w:rPr>
          <w:rFonts w:cstheme="minorHAnsi"/>
          <w:sz w:val="28"/>
          <w:szCs w:val="28"/>
          <w:lang w:val="en-US"/>
        </w:rPr>
      </w:pPr>
    </w:p>
    <w:p w14:paraId="2B9C3AA7" w14:textId="77777777" w:rsidR="006B7FAB" w:rsidRPr="00BF5462" w:rsidRDefault="006B7FAB" w:rsidP="006B7FAB">
      <w:pPr>
        <w:tabs>
          <w:tab w:val="left" w:pos="1803"/>
        </w:tabs>
        <w:rPr>
          <w:rFonts w:cstheme="minorHAnsi"/>
          <w:sz w:val="28"/>
          <w:szCs w:val="28"/>
          <w:lang w:val="en-US"/>
        </w:rPr>
      </w:pPr>
    </w:p>
    <w:p w14:paraId="2382D92F" w14:textId="12C64521" w:rsidR="000B1C02" w:rsidRPr="00BF5462" w:rsidRDefault="000B1C02" w:rsidP="00EA29E1">
      <w:pPr>
        <w:tabs>
          <w:tab w:val="left" w:pos="1803"/>
        </w:tabs>
        <w:rPr>
          <w:rFonts w:cstheme="minorHAnsi"/>
          <w:b/>
          <w:sz w:val="28"/>
          <w:szCs w:val="28"/>
          <w:lang w:val="en-US"/>
        </w:rPr>
      </w:pPr>
      <w:r w:rsidRPr="00BF5462">
        <w:rPr>
          <w:rFonts w:cstheme="minorHAnsi"/>
          <w:sz w:val="28"/>
          <w:szCs w:val="28"/>
          <w:lang w:val="en-US"/>
        </w:rPr>
        <w:t xml:space="preserve"> </w:t>
      </w:r>
      <w:r w:rsidRPr="00BF5462">
        <w:rPr>
          <w:rFonts w:cstheme="minorHAnsi"/>
          <w:b/>
          <w:sz w:val="28"/>
          <w:szCs w:val="28"/>
          <w:lang w:val="en-US"/>
        </w:rPr>
        <w:t xml:space="preserve"> </w:t>
      </w:r>
    </w:p>
    <w:sectPr w:rsidR="000B1C02" w:rsidRPr="00BF5462" w:rsidSect="001F4A43">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8BE"/>
    <w:multiLevelType w:val="hybridMultilevel"/>
    <w:tmpl w:val="DC6EF1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03216"/>
    <w:multiLevelType w:val="hybridMultilevel"/>
    <w:tmpl w:val="553A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A5726"/>
    <w:multiLevelType w:val="hybridMultilevel"/>
    <w:tmpl w:val="0952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A6445"/>
    <w:multiLevelType w:val="hybridMultilevel"/>
    <w:tmpl w:val="ECFC1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1041A1"/>
    <w:multiLevelType w:val="hybridMultilevel"/>
    <w:tmpl w:val="611278D2"/>
    <w:lvl w:ilvl="0" w:tplc="97B0AA8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E5691"/>
    <w:multiLevelType w:val="hybridMultilevel"/>
    <w:tmpl w:val="822A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95312"/>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32C67"/>
    <w:multiLevelType w:val="hybridMultilevel"/>
    <w:tmpl w:val="43AA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88"/>
    <w:rsid w:val="00014465"/>
    <w:rsid w:val="0002103C"/>
    <w:rsid w:val="000B1C02"/>
    <w:rsid w:val="000B35BB"/>
    <w:rsid w:val="000E4838"/>
    <w:rsid w:val="00117344"/>
    <w:rsid w:val="001811DB"/>
    <w:rsid w:val="001F4A43"/>
    <w:rsid w:val="001F5A6E"/>
    <w:rsid w:val="002071CC"/>
    <w:rsid w:val="00210D6B"/>
    <w:rsid w:val="00254D1B"/>
    <w:rsid w:val="002C48CD"/>
    <w:rsid w:val="002E2450"/>
    <w:rsid w:val="002F52BA"/>
    <w:rsid w:val="00324715"/>
    <w:rsid w:val="003266FB"/>
    <w:rsid w:val="003C1D37"/>
    <w:rsid w:val="003C7804"/>
    <w:rsid w:val="00482287"/>
    <w:rsid w:val="004B7D46"/>
    <w:rsid w:val="004D26AD"/>
    <w:rsid w:val="004F3186"/>
    <w:rsid w:val="0052605F"/>
    <w:rsid w:val="005A0E11"/>
    <w:rsid w:val="005C11E4"/>
    <w:rsid w:val="005C5FB5"/>
    <w:rsid w:val="005E3E53"/>
    <w:rsid w:val="005E7173"/>
    <w:rsid w:val="005F7DA7"/>
    <w:rsid w:val="0062410B"/>
    <w:rsid w:val="00625B6E"/>
    <w:rsid w:val="006648FE"/>
    <w:rsid w:val="00671F63"/>
    <w:rsid w:val="006B7FAB"/>
    <w:rsid w:val="00874F7B"/>
    <w:rsid w:val="00875B9C"/>
    <w:rsid w:val="008C6F88"/>
    <w:rsid w:val="0095042F"/>
    <w:rsid w:val="009A7C3D"/>
    <w:rsid w:val="009B2EEC"/>
    <w:rsid w:val="009C46EC"/>
    <w:rsid w:val="009D0F2A"/>
    <w:rsid w:val="009E035C"/>
    <w:rsid w:val="00A33B9D"/>
    <w:rsid w:val="00A9075B"/>
    <w:rsid w:val="00AB0D9F"/>
    <w:rsid w:val="00AD6D6A"/>
    <w:rsid w:val="00B00111"/>
    <w:rsid w:val="00B731C2"/>
    <w:rsid w:val="00B93095"/>
    <w:rsid w:val="00BD1B55"/>
    <w:rsid w:val="00BF5398"/>
    <w:rsid w:val="00BF5462"/>
    <w:rsid w:val="00C10127"/>
    <w:rsid w:val="00C1718C"/>
    <w:rsid w:val="00C221D1"/>
    <w:rsid w:val="00C8798B"/>
    <w:rsid w:val="00C92930"/>
    <w:rsid w:val="00CB5B88"/>
    <w:rsid w:val="00CD14DE"/>
    <w:rsid w:val="00D4432F"/>
    <w:rsid w:val="00DD16BE"/>
    <w:rsid w:val="00E13548"/>
    <w:rsid w:val="00E46292"/>
    <w:rsid w:val="00E62922"/>
    <w:rsid w:val="00E759CD"/>
    <w:rsid w:val="00E80BE0"/>
    <w:rsid w:val="00EA29E1"/>
    <w:rsid w:val="00EA6ECD"/>
    <w:rsid w:val="00F53018"/>
    <w:rsid w:val="00F60778"/>
    <w:rsid w:val="00F63681"/>
    <w:rsid w:val="00F73F51"/>
    <w:rsid w:val="00FB1A6A"/>
    <w:rsid w:val="00FB205D"/>
    <w:rsid w:val="00FD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D6E4"/>
  <w15:chartTrackingRefBased/>
  <w15:docId w15:val="{A3F710D5-0901-4EB0-BEB8-C04B03EB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9E1"/>
    <w:pPr>
      <w:ind w:left="720"/>
      <w:contextualSpacing/>
    </w:pPr>
  </w:style>
  <w:style w:type="paragraph" w:customStyle="1" w:styleId="xxmsonormal">
    <w:name w:val="x_x_msonormal"/>
    <w:basedOn w:val="Normal"/>
    <w:rsid w:val="000B1C0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5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21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2450"/>
    <w:rPr>
      <w:color w:val="0000FF"/>
      <w:u w:val="single"/>
    </w:rPr>
  </w:style>
  <w:style w:type="character" w:styleId="UnresolvedMention">
    <w:name w:val="Unresolved Mention"/>
    <w:basedOn w:val="DefaultParagraphFont"/>
    <w:uiPriority w:val="99"/>
    <w:semiHidden/>
    <w:unhideWhenUsed/>
    <w:rsid w:val="002E2450"/>
    <w:rPr>
      <w:color w:val="605E5C"/>
      <w:shd w:val="clear" w:color="auto" w:fill="E1DFDD"/>
    </w:rPr>
  </w:style>
  <w:style w:type="character" w:styleId="FollowedHyperlink">
    <w:name w:val="FollowedHyperlink"/>
    <w:basedOn w:val="DefaultParagraphFont"/>
    <w:uiPriority w:val="99"/>
    <w:semiHidden/>
    <w:unhideWhenUsed/>
    <w:rsid w:val="002E24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20617">
      <w:bodyDiv w:val="1"/>
      <w:marLeft w:val="0"/>
      <w:marRight w:val="0"/>
      <w:marTop w:val="0"/>
      <w:marBottom w:val="0"/>
      <w:divBdr>
        <w:top w:val="none" w:sz="0" w:space="0" w:color="auto"/>
        <w:left w:val="none" w:sz="0" w:space="0" w:color="auto"/>
        <w:bottom w:val="none" w:sz="0" w:space="0" w:color="auto"/>
        <w:right w:val="none" w:sz="0" w:space="0" w:color="auto"/>
      </w:divBdr>
    </w:div>
    <w:div w:id="14443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ssex.gov.uk/children-families/childcare/costs/childcare-cost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astsussex.gov.uk/children-families/childcare/costs/childcare-costs" TargetMode="External"/><Relationship Id="rId4" Type="http://schemas.openxmlformats.org/officeDocument/2006/relationships/webSettings" Target="webSettings.xml"/><Relationship Id="rId9"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Corinne Yates</cp:lastModifiedBy>
  <cp:revision>2</cp:revision>
  <dcterms:created xsi:type="dcterms:W3CDTF">2023-07-20T16:12:00Z</dcterms:created>
  <dcterms:modified xsi:type="dcterms:W3CDTF">2023-07-20T16:12:00Z</dcterms:modified>
</cp:coreProperties>
</file>