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B1" w14:paraId="0D9B801E" w14:textId="77777777" w:rsidTr="002B7390">
        <w:tc>
          <w:tcPr>
            <w:tcW w:w="9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CC49BD8" w14:textId="77777777" w:rsidR="00404386" w:rsidRPr="00404386" w:rsidRDefault="00404386" w:rsidP="00404386">
            <w:pPr>
              <w:jc w:val="center"/>
              <w:rPr>
                <w:b/>
                <w:sz w:val="28"/>
                <w:szCs w:val="28"/>
              </w:rPr>
            </w:pPr>
            <w:r w:rsidRPr="00404386">
              <w:rPr>
                <w:b/>
                <w:sz w:val="28"/>
                <w:szCs w:val="28"/>
              </w:rPr>
              <w:t>ESSENTIAL</w:t>
            </w:r>
          </w:p>
        </w:tc>
      </w:tr>
      <w:tr w:rsidR="00F86FB1" w14:paraId="7C606765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218EBFCA" w14:textId="77777777" w:rsidR="00F86FB1" w:rsidRPr="00B46F5E" w:rsidRDefault="00F86FB1" w:rsidP="00F86FB1">
            <w:pPr>
              <w:rPr>
                <w:b/>
                <w:sz w:val="24"/>
                <w:szCs w:val="24"/>
              </w:rPr>
            </w:pPr>
            <w:r w:rsidRPr="00B46F5E">
              <w:rPr>
                <w:b/>
                <w:sz w:val="24"/>
                <w:szCs w:val="24"/>
              </w:rPr>
              <w:t xml:space="preserve">Qualifications  </w:t>
            </w:r>
          </w:p>
        </w:tc>
      </w:tr>
      <w:tr w:rsidR="00F86FB1" w14:paraId="76366021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196B84AE" w14:textId="4CEC575B" w:rsidR="00F86FB1" w:rsidRPr="0062427F" w:rsidRDefault="00F86FB1" w:rsidP="00246D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Qualified Teacher status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4CCDCBC5" w14:textId="2F128C6F" w:rsidR="00F86FB1" w:rsidRPr="0062427F" w:rsidRDefault="00F86FB1" w:rsidP="00246D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Evidence of continuing professional development relating to school improvement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0E0F2620" w14:textId="1FC2B69B" w:rsidR="00F86FB1" w:rsidRPr="0062427F" w:rsidRDefault="00094E51" w:rsidP="00F86F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Professional development in preparation for a leadership role.</w:t>
            </w:r>
          </w:p>
        </w:tc>
      </w:tr>
      <w:tr w:rsidR="00F86FB1" w14:paraId="2FA65885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1F12CF45" w14:textId="77777777" w:rsidR="00F86FB1" w:rsidRPr="0062427F" w:rsidRDefault="00F86FB1" w:rsidP="00F86FB1">
            <w:pPr>
              <w:rPr>
                <w:b/>
                <w:sz w:val="24"/>
                <w:szCs w:val="24"/>
              </w:rPr>
            </w:pPr>
            <w:r w:rsidRPr="0062427F">
              <w:rPr>
                <w:b/>
                <w:sz w:val="24"/>
                <w:szCs w:val="24"/>
              </w:rPr>
              <w:t>Experience</w:t>
            </w:r>
          </w:p>
        </w:tc>
      </w:tr>
      <w:tr w:rsidR="00F86FB1" w14:paraId="7EBD1901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4A53C546" w14:textId="5187BFE6" w:rsidR="00094E51" w:rsidRPr="0062427F" w:rsidRDefault="00094E51" w:rsidP="00246D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Successful leadership and management experience in a school,</w:t>
            </w:r>
          </w:p>
          <w:p w14:paraId="1B9EA09D" w14:textId="5FD9B152" w:rsidR="00246DE8" w:rsidRPr="0062427F" w:rsidRDefault="00F86FB1" w:rsidP="00246D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Have a proven record of being an exceptional classroom practitioner in more than one year group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2F8466A7" w14:textId="77777777" w:rsidR="00246DE8" w:rsidRPr="0062427F" w:rsidRDefault="00F86FB1" w:rsidP="00246D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Substantial knowledge and understanding of learning and teaching across the primary phase.</w:t>
            </w:r>
          </w:p>
          <w:p w14:paraId="0562D051" w14:textId="5109E6D0" w:rsidR="00246DE8" w:rsidRPr="0062427F" w:rsidRDefault="00F86FB1" w:rsidP="00246D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L</w:t>
            </w:r>
            <w:r w:rsidR="00094E51" w:rsidRPr="0062427F">
              <w:rPr>
                <w:sz w:val="24"/>
                <w:szCs w:val="24"/>
              </w:rPr>
              <w:t>ine management experience,</w:t>
            </w:r>
          </w:p>
          <w:p w14:paraId="0724836D" w14:textId="77777777" w:rsidR="00F86FB1" w:rsidRPr="0062427F" w:rsidRDefault="00F86FB1" w:rsidP="00246D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Experience of Assessment for Learning and developing a creative curriculum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3ADE5704" w14:textId="1AD60F18" w:rsidR="00094E51" w:rsidRPr="0062427F" w:rsidRDefault="00094E51" w:rsidP="00246DE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Experience of contributing to staff development.</w:t>
            </w:r>
          </w:p>
        </w:tc>
      </w:tr>
      <w:tr w:rsidR="00F86FB1" w14:paraId="261C4B34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3775326D" w14:textId="77777777" w:rsidR="00F86FB1" w:rsidRPr="0062427F" w:rsidRDefault="00246DE8" w:rsidP="00F86FB1">
            <w:pPr>
              <w:rPr>
                <w:b/>
                <w:sz w:val="24"/>
                <w:szCs w:val="24"/>
              </w:rPr>
            </w:pPr>
            <w:r w:rsidRPr="0062427F">
              <w:rPr>
                <w:b/>
                <w:sz w:val="24"/>
                <w:szCs w:val="24"/>
              </w:rPr>
              <w:t>Knowledge &amp; Understanding</w:t>
            </w:r>
          </w:p>
        </w:tc>
      </w:tr>
      <w:tr w:rsidR="00F86FB1" w14:paraId="75835977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267DC7EF" w14:textId="210DC7D0" w:rsidR="00246DE8" w:rsidRPr="0062427F" w:rsidRDefault="00246DE8" w:rsidP="00520C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Knowledge and understanding of data analysis and the ability to use data to set targets for improvement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426BDE96" w14:textId="28B743F7" w:rsidR="00246DE8" w:rsidRPr="0062427F" w:rsidRDefault="00246DE8" w:rsidP="00520C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Confident in whole school self-evaluation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3F46F443" w14:textId="19B72690" w:rsidR="00520CF2" w:rsidRPr="0062427F" w:rsidRDefault="00246DE8" w:rsidP="00520C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Up to date knowledge and understanding of the current national education agenda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20158B07" w14:textId="3E521C4F" w:rsidR="00F86FB1" w:rsidRPr="0062427F" w:rsidRDefault="00246DE8" w:rsidP="00520CF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 xml:space="preserve">Understanding </w:t>
            </w:r>
            <w:r w:rsidR="00094E51" w:rsidRPr="0062427F">
              <w:rPr>
                <w:sz w:val="24"/>
                <w:szCs w:val="24"/>
              </w:rPr>
              <w:t>of high quality teaching, and the ability to model this for others and support others to improve.</w:t>
            </w:r>
          </w:p>
        </w:tc>
      </w:tr>
      <w:tr w:rsidR="00F86FB1" w14:paraId="2C3ABC48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4B0C26D6" w14:textId="77777777" w:rsidR="00F86FB1" w:rsidRPr="0062427F" w:rsidRDefault="00246DE8" w:rsidP="00F86FB1">
            <w:pPr>
              <w:rPr>
                <w:b/>
                <w:sz w:val="24"/>
                <w:szCs w:val="24"/>
              </w:rPr>
            </w:pPr>
            <w:r w:rsidRPr="0062427F">
              <w:rPr>
                <w:b/>
                <w:sz w:val="24"/>
                <w:szCs w:val="24"/>
              </w:rPr>
              <w:t>Leadership Skills</w:t>
            </w:r>
          </w:p>
        </w:tc>
      </w:tr>
      <w:tr w:rsidR="00F86FB1" w14:paraId="59B8DC39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6455D625" w14:textId="6F14E1B5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Ability to articulate and share a vision of primary education within the context of the school’s values, aims and ethos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4C0527ED" w14:textId="0F23C2E2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Evidence of success in planning, implementing, monitoring and evaluating</w:t>
            </w:r>
            <w:r w:rsidR="00B46F5E" w:rsidRPr="0062427F">
              <w:rPr>
                <w:sz w:val="24"/>
                <w:szCs w:val="24"/>
              </w:rPr>
              <w:t xml:space="preserve"> aspects of </w:t>
            </w:r>
            <w:r w:rsidRPr="0062427F">
              <w:rPr>
                <w:sz w:val="24"/>
                <w:szCs w:val="24"/>
              </w:rPr>
              <w:t xml:space="preserve"> school improvement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7CD98ACE" w14:textId="69F821C1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Ability to lead and manage people to work effectively both individually and in teams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40AF0DA0" w14:textId="6F33D828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High expectations of pupils’ behaviour, learning and attainment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16AA98A8" w14:textId="32F857B7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Ability to analyse data, set targets and monitor and evaluate progress towards these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379B2338" w14:textId="27C3E34D" w:rsidR="00094E51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Delegate and monitor effectively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3E011CC0" w14:textId="2DB7893C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Ability to initiate and manage change</w:t>
            </w:r>
            <w:r w:rsidR="00094E51" w:rsidRPr="0062427F">
              <w:rPr>
                <w:sz w:val="24"/>
                <w:szCs w:val="24"/>
              </w:rPr>
              <w:t>,</w:t>
            </w:r>
          </w:p>
          <w:p w14:paraId="4BB8D40E" w14:textId="768C61FA" w:rsidR="00520CF2" w:rsidRPr="0062427F" w:rsidRDefault="00094E51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Ability to build effective working relationships,</w:t>
            </w:r>
          </w:p>
          <w:p w14:paraId="0CAC02EB" w14:textId="0297AFD5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Motivate and inspire by setting and following high standards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3DF89F14" w14:textId="37436B89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Knowledge of effective strategies for raising the standards and achievement of pupils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05FB9477" w14:textId="30814B1A" w:rsidR="00520CF2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Seek advice and support when necessary</w:t>
            </w:r>
            <w:r w:rsidR="00094E51" w:rsidRPr="0062427F">
              <w:rPr>
                <w:sz w:val="24"/>
                <w:szCs w:val="24"/>
              </w:rPr>
              <w:t>,</w:t>
            </w:r>
            <w:r w:rsidRPr="0062427F">
              <w:rPr>
                <w:sz w:val="24"/>
                <w:szCs w:val="24"/>
              </w:rPr>
              <w:t xml:space="preserve"> </w:t>
            </w:r>
          </w:p>
          <w:p w14:paraId="2323D8CA" w14:textId="72F47453" w:rsidR="00F86FB1" w:rsidRPr="0062427F" w:rsidRDefault="00246DE8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Effective interpersonal skills, dealing sensitively with people and the ability to resolve challenges/problems</w:t>
            </w:r>
            <w:r w:rsidR="007C5C50" w:rsidRPr="0062427F">
              <w:rPr>
                <w:sz w:val="24"/>
                <w:szCs w:val="24"/>
              </w:rPr>
              <w:t>,</w:t>
            </w:r>
          </w:p>
          <w:p w14:paraId="01435C1E" w14:textId="081F3E1C" w:rsidR="007C5C50" w:rsidRPr="0062427F" w:rsidRDefault="007C5C50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Ability to manage time, prioritise and organise work effectively,</w:t>
            </w:r>
          </w:p>
          <w:p w14:paraId="10319FCD" w14:textId="319E7038" w:rsidR="007C5C50" w:rsidRPr="0062427F" w:rsidRDefault="007C5C50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lastRenderedPageBreak/>
              <w:t>Ability to work under pressure and meet deadlines,</w:t>
            </w:r>
          </w:p>
          <w:p w14:paraId="271F927C" w14:textId="2643E917" w:rsidR="007C5C50" w:rsidRPr="0062427F" w:rsidRDefault="007C5C50" w:rsidP="007C5C5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Be self-motivating and set personal goals.</w:t>
            </w:r>
          </w:p>
          <w:p w14:paraId="1F7B56AD" w14:textId="43976C55" w:rsidR="007C5C50" w:rsidRPr="0062427F" w:rsidRDefault="007C5C50" w:rsidP="007C5C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86FB1" w14:paraId="3357CE1B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23E56B73" w14:textId="77777777" w:rsidR="00F86FB1" w:rsidRPr="00B46F5E" w:rsidRDefault="00246DE8" w:rsidP="00F86FB1">
            <w:pPr>
              <w:rPr>
                <w:b/>
                <w:sz w:val="24"/>
                <w:szCs w:val="24"/>
              </w:rPr>
            </w:pPr>
            <w:r w:rsidRPr="00B46F5E">
              <w:rPr>
                <w:b/>
                <w:sz w:val="24"/>
                <w:szCs w:val="24"/>
              </w:rPr>
              <w:lastRenderedPageBreak/>
              <w:t>Decision-making Skills</w:t>
            </w:r>
          </w:p>
        </w:tc>
      </w:tr>
      <w:tr w:rsidR="00F86FB1" w14:paraId="75016A76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4A8AA58B" w14:textId="3140840B" w:rsidR="00520CF2" w:rsidRPr="00520CF2" w:rsidRDefault="00246DE8" w:rsidP="00520CF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>Ability to investigate, resolve problems and make decisions</w:t>
            </w:r>
            <w:r w:rsidR="007C5C50">
              <w:rPr>
                <w:sz w:val="24"/>
                <w:szCs w:val="24"/>
              </w:rPr>
              <w:t>,</w:t>
            </w:r>
            <w:r w:rsidRPr="00520CF2">
              <w:rPr>
                <w:sz w:val="24"/>
                <w:szCs w:val="24"/>
              </w:rPr>
              <w:t xml:space="preserve"> </w:t>
            </w:r>
          </w:p>
          <w:p w14:paraId="5866963B" w14:textId="60611E47" w:rsidR="007C5C50" w:rsidRPr="007C5C50" w:rsidRDefault="00246DE8" w:rsidP="007C5C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>Evidence of thinking creatively and imaginatively to solve problem</w:t>
            </w:r>
            <w:r w:rsidR="007C5C50">
              <w:rPr>
                <w:sz w:val="24"/>
                <w:szCs w:val="24"/>
              </w:rPr>
              <w:t>s.</w:t>
            </w:r>
          </w:p>
          <w:p w14:paraId="43FDA721" w14:textId="0AFFC2F5" w:rsidR="00F86FB1" w:rsidRPr="007C5C50" w:rsidRDefault="00246DE8" w:rsidP="007C5C5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5C50">
              <w:rPr>
                <w:sz w:val="24"/>
                <w:szCs w:val="24"/>
              </w:rPr>
              <w:t xml:space="preserve"> opportunities</w:t>
            </w:r>
          </w:p>
        </w:tc>
      </w:tr>
      <w:tr w:rsidR="00F86FB1" w14:paraId="017F1D72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525E2A07" w14:textId="77777777" w:rsidR="00F86FB1" w:rsidRPr="00B46F5E" w:rsidRDefault="00246DE8" w:rsidP="00F86FB1">
            <w:pPr>
              <w:rPr>
                <w:b/>
                <w:sz w:val="24"/>
                <w:szCs w:val="24"/>
              </w:rPr>
            </w:pPr>
            <w:r w:rsidRPr="00B46F5E">
              <w:rPr>
                <w:b/>
                <w:sz w:val="24"/>
                <w:szCs w:val="24"/>
              </w:rPr>
              <w:t>Communication Skills</w:t>
            </w:r>
          </w:p>
        </w:tc>
      </w:tr>
      <w:tr w:rsidR="00F86FB1" w14:paraId="3475E368" w14:textId="77777777" w:rsidTr="00F86FB1">
        <w:tc>
          <w:tcPr>
            <w:tcW w:w="9242" w:type="dxa"/>
          </w:tcPr>
          <w:p w14:paraId="04995C29" w14:textId="77777777" w:rsidR="00520CF2" w:rsidRPr="00520CF2" w:rsidRDefault="00246DE8" w:rsidP="00520CF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 xml:space="preserve">The ability to communicate clearly and take into account, where appropriate, the views of others </w:t>
            </w:r>
          </w:p>
          <w:p w14:paraId="0A7137C9" w14:textId="77777777" w:rsidR="00F86FB1" w:rsidRPr="00520CF2" w:rsidRDefault="00246DE8" w:rsidP="00520CF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 xml:space="preserve"> Effectively communicate orally and in writing to a range of audiences</w:t>
            </w:r>
          </w:p>
        </w:tc>
      </w:tr>
    </w:tbl>
    <w:p w14:paraId="7E6583CA" w14:textId="77777777" w:rsidR="007C5C50" w:rsidRDefault="007C5C50" w:rsidP="007E6F9D">
      <w:pPr>
        <w:jc w:val="center"/>
        <w:rPr>
          <w:b/>
          <w:sz w:val="28"/>
          <w:szCs w:val="28"/>
        </w:rPr>
      </w:pPr>
      <w:bookmarkStart w:id="0" w:name="_GoBack"/>
    </w:p>
    <w:bookmarkEnd w:id="0"/>
    <w:p w14:paraId="5C1473F6" w14:textId="77777777" w:rsidR="00B46F5E" w:rsidRDefault="00B46F5E"/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FB1" w14:paraId="1234A70C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17B191D7" w14:textId="3888661D" w:rsidR="007C5C50" w:rsidRPr="00B46F5E" w:rsidRDefault="00246DE8" w:rsidP="00F86FB1">
            <w:pPr>
              <w:rPr>
                <w:b/>
                <w:sz w:val="24"/>
                <w:szCs w:val="24"/>
              </w:rPr>
            </w:pPr>
            <w:r w:rsidRPr="00B46F5E">
              <w:rPr>
                <w:b/>
                <w:sz w:val="24"/>
                <w:szCs w:val="24"/>
              </w:rPr>
              <w:t>Self-Management Skills</w:t>
            </w:r>
          </w:p>
        </w:tc>
      </w:tr>
      <w:tr w:rsidR="00F86FB1" w14:paraId="7B0B318E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7D33AABC" w14:textId="3BF25305" w:rsidR="00094E51" w:rsidRPr="007C5C50" w:rsidRDefault="00094E51" w:rsidP="007C5C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57580244" w14:textId="77777777" w:rsidR="007C5C50" w:rsidRDefault="007C5C50" w:rsidP="007C5C50">
            <w:pPr>
              <w:ind w:left="360"/>
              <w:rPr>
                <w:sz w:val="24"/>
                <w:szCs w:val="24"/>
              </w:rPr>
            </w:pPr>
          </w:p>
          <w:p w14:paraId="2259497E" w14:textId="14EFBCE0" w:rsidR="007C5C50" w:rsidRDefault="007C5C50" w:rsidP="007C5C50">
            <w:pPr>
              <w:ind w:left="360"/>
              <w:rPr>
                <w:sz w:val="24"/>
                <w:szCs w:val="24"/>
              </w:rPr>
            </w:pPr>
          </w:p>
          <w:p w14:paraId="4C2D9CEA" w14:textId="0CE9980D" w:rsidR="007C5C50" w:rsidRDefault="007C5C50" w:rsidP="007C5C50">
            <w:pPr>
              <w:ind w:left="360"/>
              <w:rPr>
                <w:sz w:val="24"/>
                <w:szCs w:val="24"/>
              </w:rPr>
            </w:pPr>
          </w:p>
          <w:p w14:paraId="787AD26E" w14:textId="77777777" w:rsidR="007C5C50" w:rsidRPr="007C5C50" w:rsidRDefault="007C5C50" w:rsidP="007C5C50">
            <w:pPr>
              <w:ind w:left="360"/>
              <w:rPr>
                <w:sz w:val="24"/>
                <w:szCs w:val="24"/>
              </w:rPr>
            </w:pPr>
          </w:p>
          <w:p w14:paraId="696CFCC5" w14:textId="77777777" w:rsidR="007C5C50" w:rsidRPr="007C5C50" w:rsidRDefault="007C5C50" w:rsidP="007C5C50">
            <w:pPr>
              <w:rPr>
                <w:sz w:val="24"/>
                <w:szCs w:val="24"/>
              </w:rPr>
            </w:pPr>
          </w:p>
          <w:p w14:paraId="22D4F72E" w14:textId="77777777" w:rsidR="007C5C50" w:rsidRDefault="007C5C50" w:rsidP="007C5C50">
            <w:pPr>
              <w:pStyle w:val="ListParagraph"/>
              <w:rPr>
                <w:sz w:val="24"/>
                <w:szCs w:val="24"/>
              </w:rPr>
            </w:pPr>
          </w:p>
          <w:p w14:paraId="48C6A7C6" w14:textId="77777777" w:rsidR="007C5C50" w:rsidRDefault="007C5C50" w:rsidP="007C5C50">
            <w:pPr>
              <w:rPr>
                <w:sz w:val="24"/>
                <w:szCs w:val="24"/>
              </w:rPr>
            </w:pPr>
          </w:p>
          <w:p w14:paraId="03C015A6" w14:textId="6E8393B6" w:rsidR="007C5C50" w:rsidRPr="007C5C50" w:rsidRDefault="007C5C50" w:rsidP="007C5C50">
            <w:pPr>
              <w:rPr>
                <w:sz w:val="24"/>
                <w:szCs w:val="24"/>
              </w:rPr>
            </w:pPr>
          </w:p>
        </w:tc>
      </w:tr>
      <w:tr w:rsidR="00F86FB1" w14:paraId="7AFCDCAE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777913E3" w14:textId="77777777" w:rsidR="00F86FB1" w:rsidRPr="00B46F5E" w:rsidRDefault="00246DE8" w:rsidP="00F86FB1">
            <w:pPr>
              <w:rPr>
                <w:b/>
                <w:sz w:val="24"/>
                <w:szCs w:val="24"/>
              </w:rPr>
            </w:pPr>
            <w:r w:rsidRPr="00B46F5E">
              <w:rPr>
                <w:b/>
                <w:sz w:val="24"/>
                <w:szCs w:val="24"/>
              </w:rPr>
              <w:t>School Ethos</w:t>
            </w:r>
          </w:p>
        </w:tc>
      </w:tr>
      <w:tr w:rsidR="00F86FB1" w14:paraId="626CFA99" w14:textId="77777777" w:rsidTr="00404386">
        <w:tc>
          <w:tcPr>
            <w:tcW w:w="9242" w:type="dxa"/>
            <w:tcBorders>
              <w:bottom w:val="single" w:sz="4" w:space="0" w:color="auto"/>
            </w:tcBorders>
          </w:tcPr>
          <w:p w14:paraId="24FBFAF3" w14:textId="24584A0B" w:rsidR="00520CF2" w:rsidRPr="00B46F5E" w:rsidRDefault="00246DE8" w:rsidP="007C5C5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46F5E">
              <w:rPr>
                <w:sz w:val="24"/>
                <w:szCs w:val="24"/>
              </w:rPr>
              <w:t>Ability to support and help develop a vision for high quality education which promotes spiritual, moral and cultural development</w:t>
            </w:r>
            <w:r w:rsidR="007C5C50">
              <w:rPr>
                <w:sz w:val="24"/>
                <w:szCs w:val="24"/>
              </w:rPr>
              <w:t>,</w:t>
            </w:r>
            <w:r w:rsidRPr="00B46F5E">
              <w:rPr>
                <w:sz w:val="24"/>
                <w:szCs w:val="24"/>
              </w:rPr>
              <w:t xml:space="preserve"> </w:t>
            </w:r>
          </w:p>
          <w:p w14:paraId="71D70F25" w14:textId="24DAF4B3" w:rsidR="00127DBC" w:rsidRPr="008235D8" w:rsidRDefault="00246DE8" w:rsidP="008235D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46F5E">
              <w:rPr>
                <w:sz w:val="24"/>
                <w:szCs w:val="24"/>
              </w:rPr>
              <w:t xml:space="preserve">Ability to ensure that the school atmosphere is welcoming and that </w:t>
            </w:r>
            <w:r w:rsidR="00B46F5E">
              <w:rPr>
                <w:sz w:val="24"/>
                <w:szCs w:val="24"/>
              </w:rPr>
              <w:t xml:space="preserve"> all </w:t>
            </w:r>
            <w:r w:rsidRPr="00B46F5E">
              <w:rPr>
                <w:sz w:val="24"/>
                <w:szCs w:val="24"/>
              </w:rPr>
              <w:t xml:space="preserve">parents </w:t>
            </w:r>
            <w:r w:rsidR="00B46F5E">
              <w:rPr>
                <w:sz w:val="24"/>
                <w:szCs w:val="24"/>
              </w:rPr>
              <w:t xml:space="preserve">and carers </w:t>
            </w:r>
            <w:r w:rsidRPr="00B46F5E">
              <w:rPr>
                <w:sz w:val="24"/>
                <w:szCs w:val="24"/>
              </w:rPr>
              <w:t xml:space="preserve">are encouraged </w:t>
            </w:r>
            <w:r w:rsidR="00B46F5E">
              <w:rPr>
                <w:sz w:val="24"/>
                <w:szCs w:val="24"/>
              </w:rPr>
              <w:t xml:space="preserve"> and enabled </w:t>
            </w:r>
            <w:r w:rsidRPr="00B46F5E">
              <w:rPr>
                <w:sz w:val="24"/>
                <w:szCs w:val="24"/>
              </w:rPr>
              <w:t>to take an active part in the life of the school and their child’s education</w:t>
            </w:r>
            <w:r w:rsidR="007C5C50">
              <w:rPr>
                <w:sz w:val="24"/>
                <w:szCs w:val="24"/>
              </w:rPr>
              <w:t>.</w:t>
            </w:r>
          </w:p>
        </w:tc>
      </w:tr>
      <w:tr w:rsidR="00F86FB1" w14:paraId="08ABD734" w14:textId="77777777" w:rsidTr="00404386">
        <w:tc>
          <w:tcPr>
            <w:tcW w:w="9242" w:type="dxa"/>
            <w:shd w:val="clear" w:color="auto" w:fill="C2D69B" w:themeFill="accent3" w:themeFillTint="99"/>
          </w:tcPr>
          <w:p w14:paraId="09D698AD" w14:textId="77777777" w:rsidR="00F86FB1" w:rsidRPr="00B46F5E" w:rsidRDefault="00246DE8" w:rsidP="00F86FB1">
            <w:pPr>
              <w:rPr>
                <w:b/>
                <w:sz w:val="24"/>
                <w:szCs w:val="24"/>
              </w:rPr>
            </w:pPr>
            <w:r w:rsidRPr="00B46F5E">
              <w:rPr>
                <w:b/>
                <w:sz w:val="24"/>
                <w:szCs w:val="24"/>
              </w:rPr>
              <w:t>Personal Attributes</w:t>
            </w:r>
          </w:p>
        </w:tc>
      </w:tr>
      <w:tr w:rsidR="00F86FB1" w14:paraId="7546561B" w14:textId="77777777" w:rsidTr="00F86FB1">
        <w:tc>
          <w:tcPr>
            <w:tcW w:w="9242" w:type="dxa"/>
          </w:tcPr>
          <w:p w14:paraId="436B9BC4" w14:textId="177DDADD" w:rsidR="00520CF2" w:rsidRPr="00520CF2" w:rsidRDefault="00246DE8" w:rsidP="00520CF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>Adaptability to changing circumstances &amp; ideas</w:t>
            </w:r>
            <w:r w:rsidR="007C5C50">
              <w:rPr>
                <w:sz w:val="24"/>
                <w:szCs w:val="24"/>
              </w:rPr>
              <w:t>,</w:t>
            </w:r>
          </w:p>
          <w:p w14:paraId="124378AF" w14:textId="52421B23" w:rsidR="00520CF2" w:rsidRPr="00520CF2" w:rsidRDefault="00246DE8" w:rsidP="00520CF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>Ability to build and maintain positive relationships</w:t>
            </w:r>
            <w:r w:rsidR="007C5C50">
              <w:rPr>
                <w:sz w:val="24"/>
                <w:szCs w:val="24"/>
              </w:rPr>
              <w:t>,</w:t>
            </w:r>
            <w:r w:rsidRPr="00520CF2">
              <w:rPr>
                <w:sz w:val="24"/>
                <w:szCs w:val="24"/>
              </w:rPr>
              <w:t xml:space="preserve"> </w:t>
            </w:r>
          </w:p>
          <w:p w14:paraId="41799A2E" w14:textId="4D17F929" w:rsidR="00520CF2" w:rsidRPr="00520CF2" w:rsidRDefault="00246DE8" w:rsidP="00520CF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>Energy and enthusiasm</w:t>
            </w:r>
            <w:r w:rsidR="007C5C50">
              <w:rPr>
                <w:sz w:val="24"/>
                <w:szCs w:val="24"/>
              </w:rPr>
              <w:t>,</w:t>
            </w:r>
          </w:p>
          <w:p w14:paraId="711CB0EC" w14:textId="2BBE85DE" w:rsidR="00520CF2" w:rsidRDefault="00246DE8" w:rsidP="00520CF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>Reliability and integrity</w:t>
            </w:r>
            <w:r w:rsidR="007C5C50">
              <w:rPr>
                <w:sz w:val="24"/>
                <w:szCs w:val="24"/>
              </w:rPr>
              <w:t>,</w:t>
            </w:r>
          </w:p>
          <w:p w14:paraId="4D682F57" w14:textId="77777777" w:rsidR="00B46F5E" w:rsidRDefault="00246DE8" w:rsidP="008235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20CF2">
              <w:rPr>
                <w:sz w:val="24"/>
                <w:szCs w:val="24"/>
              </w:rPr>
              <w:t xml:space="preserve">Stamina and </w:t>
            </w:r>
            <w:r w:rsidR="00B46F5E">
              <w:rPr>
                <w:sz w:val="24"/>
                <w:szCs w:val="24"/>
              </w:rPr>
              <w:t xml:space="preserve"> emotional </w:t>
            </w:r>
            <w:r w:rsidRPr="00520CF2">
              <w:rPr>
                <w:sz w:val="24"/>
                <w:szCs w:val="24"/>
              </w:rPr>
              <w:t>resilience</w:t>
            </w:r>
            <w:r w:rsidR="007C5C50">
              <w:rPr>
                <w:sz w:val="24"/>
                <w:szCs w:val="24"/>
              </w:rPr>
              <w:t>,</w:t>
            </w:r>
          </w:p>
          <w:p w14:paraId="74BC423F" w14:textId="665BD553" w:rsidR="007C5C50" w:rsidRPr="008235D8" w:rsidRDefault="007C5C50" w:rsidP="008235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2427F">
              <w:rPr>
                <w:sz w:val="24"/>
                <w:szCs w:val="24"/>
              </w:rPr>
              <w:t>A commitment to getting the best outcomes for all pupils and promoting the ethos and values of the school.</w:t>
            </w: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404386" w14:paraId="7BEF283F" w14:textId="77777777" w:rsidTr="00A35C99">
        <w:tc>
          <w:tcPr>
            <w:tcW w:w="9050" w:type="dxa"/>
            <w:shd w:val="clear" w:color="auto" w:fill="C2D69B" w:themeFill="accent3" w:themeFillTint="99"/>
          </w:tcPr>
          <w:p w14:paraId="4EFDDC09" w14:textId="4E4339CC" w:rsidR="00404386" w:rsidRPr="00404386" w:rsidRDefault="00A35C99" w:rsidP="00A35C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404386" w:rsidRPr="00404386">
              <w:rPr>
                <w:b/>
                <w:sz w:val="28"/>
                <w:szCs w:val="28"/>
              </w:rPr>
              <w:t>ESIRABLE</w:t>
            </w:r>
          </w:p>
        </w:tc>
      </w:tr>
      <w:tr w:rsidR="00404386" w14:paraId="50CCDCA8" w14:textId="77777777" w:rsidTr="00A35C99">
        <w:tc>
          <w:tcPr>
            <w:tcW w:w="9050" w:type="dxa"/>
          </w:tcPr>
          <w:p w14:paraId="20E7F711" w14:textId="4DF657F4" w:rsidR="00404386" w:rsidRPr="00404386" w:rsidRDefault="00404386" w:rsidP="0040438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4386">
              <w:rPr>
                <w:sz w:val="24"/>
                <w:szCs w:val="24"/>
              </w:rPr>
              <w:t>Experience of working with school Governors</w:t>
            </w:r>
            <w:r w:rsidR="007C5C50">
              <w:rPr>
                <w:sz w:val="24"/>
                <w:szCs w:val="24"/>
              </w:rPr>
              <w:t>,</w:t>
            </w:r>
            <w:r w:rsidRPr="00404386">
              <w:rPr>
                <w:sz w:val="24"/>
                <w:szCs w:val="24"/>
              </w:rPr>
              <w:t xml:space="preserve"> </w:t>
            </w:r>
          </w:p>
          <w:p w14:paraId="7DFE1C84" w14:textId="7E98FD75" w:rsidR="00404386" w:rsidRPr="00127DBC" w:rsidRDefault="00404386" w:rsidP="004043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27DBC">
              <w:rPr>
                <w:sz w:val="24"/>
                <w:szCs w:val="24"/>
              </w:rPr>
              <w:t>Experience of working with and developing links with the community</w:t>
            </w:r>
            <w:r w:rsidR="007C5C50">
              <w:rPr>
                <w:sz w:val="24"/>
                <w:szCs w:val="24"/>
              </w:rPr>
              <w:t>,</w:t>
            </w:r>
          </w:p>
          <w:p w14:paraId="1898EFE3" w14:textId="4E407F31" w:rsidR="00404386" w:rsidRPr="00127DBC" w:rsidRDefault="00404386" w:rsidP="004043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27DBC">
              <w:rPr>
                <w:sz w:val="24"/>
                <w:szCs w:val="24"/>
              </w:rPr>
              <w:t>Experience of working with other schools to raise standards</w:t>
            </w:r>
            <w:r w:rsidR="007C5C50">
              <w:rPr>
                <w:sz w:val="24"/>
                <w:szCs w:val="24"/>
              </w:rPr>
              <w:t>,</w:t>
            </w:r>
          </w:p>
          <w:p w14:paraId="3E379BBA" w14:textId="1B5C6739" w:rsidR="00404386" w:rsidRPr="00127DBC" w:rsidRDefault="00404386" w:rsidP="004043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27DBC">
              <w:rPr>
                <w:sz w:val="24"/>
                <w:szCs w:val="24"/>
              </w:rPr>
              <w:t>Evidence of supporting t</w:t>
            </w:r>
            <w:r>
              <w:rPr>
                <w:sz w:val="24"/>
                <w:szCs w:val="24"/>
              </w:rPr>
              <w:t>he Headteacher with</w:t>
            </w:r>
            <w:r w:rsidRPr="00127DBC">
              <w:rPr>
                <w:sz w:val="24"/>
                <w:szCs w:val="24"/>
              </w:rPr>
              <w:t xml:space="preserve"> performance management</w:t>
            </w:r>
            <w:r w:rsidR="007C5C50">
              <w:rPr>
                <w:sz w:val="24"/>
                <w:szCs w:val="24"/>
              </w:rPr>
              <w:t>,</w:t>
            </w:r>
            <w:r w:rsidRPr="00127DBC">
              <w:rPr>
                <w:sz w:val="24"/>
                <w:szCs w:val="24"/>
              </w:rPr>
              <w:t xml:space="preserve"> </w:t>
            </w:r>
          </w:p>
          <w:p w14:paraId="765DF440" w14:textId="42F0C92D" w:rsidR="00404386" w:rsidRPr="00127DBC" w:rsidRDefault="00404386" w:rsidP="004043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27DBC">
              <w:rPr>
                <w:sz w:val="24"/>
                <w:szCs w:val="24"/>
              </w:rPr>
              <w:t>Understanding and managing a budget</w:t>
            </w:r>
            <w:r w:rsidR="007C5C50">
              <w:rPr>
                <w:sz w:val="24"/>
                <w:szCs w:val="24"/>
              </w:rPr>
              <w:t>,</w:t>
            </w:r>
            <w:r w:rsidRPr="00127DBC">
              <w:rPr>
                <w:sz w:val="24"/>
                <w:szCs w:val="24"/>
              </w:rPr>
              <w:t xml:space="preserve"> </w:t>
            </w:r>
          </w:p>
          <w:p w14:paraId="253867CE" w14:textId="3A67B747" w:rsidR="00404386" w:rsidRPr="007C5C50" w:rsidRDefault="00404386" w:rsidP="007C5C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27DBC">
              <w:rPr>
                <w:sz w:val="24"/>
                <w:szCs w:val="24"/>
              </w:rPr>
              <w:t>Involvement in recruitment and induction of staff</w:t>
            </w:r>
            <w:r w:rsidR="007C5C50">
              <w:rPr>
                <w:sz w:val="24"/>
                <w:szCs w:val="24"/>
              </w:rPr>
              <w:t>,</w:t>
            </w:r>
          </w:p>
          <w:p w14:paraId="295F870E" w14:textId="37EEEFF1" w:rsidR="00404386" w:rsidRPr="007C5C50" w:rsidRDefault="00404386" w:rsidP="007C5C5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4386">
              <w:rPr>
                <w:sz w:val="24"/>
                <w:szCs w:val="24"/>
              </w:rPr>
              <w:t>Experience of coaching and  mentoring staff</w:t>
            </w:r>
            <w:r w:rsidR="007C5C50">
              <w:rPr>
                <w:sz w:val="24"/>
                <w:szCs w:val="24"/>
              </w:rPr>
              <w:t>.</w:t>
            </w:r>
          </w:p>
        </w:tc>
      </w:tr>
    </w:tbl>
    <w:p w14:paraId="3E8B3F33" w14:textId="77777777" w:rsidR="00404386" w:rsidRDefault="00404386" w:rsidP="00BA4399"/>
    <w:sectPr w:rsidR="004043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2971" w14:textId="77777777" w:rsidR="00A35C99" w:rsidRDefault="00A35C99" w:rsidP="00A35C99">
      <w:pPr>
        <w:spacing w:after="0" w:line="240" w:lineRule="auto"/>
      </w:pPr>
      <w:r>
        <w:separator/>
      </w:r>
    </w:p>
  </w:endnote>
  <w:endnote w:type="continuationSeparator" w:id="0">
    <w:p w14:paraId="2A688296" w14:textId="77777777" w:rsidR="00A35C99" w:rsidRDefault="00A35C99" w:rsidP="00A3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326C" w14:textId="77777777" w:rsidR="00A35C99" w:rsidRDefault="00A35C99" w:rsidP="00A35C99">
      <w:pPr>
        <w:spacing w:after="0" w:line="240" w:lineRule="auto"/>
      </w:pPr>
      <w:r>
        <w:separator/>
      </w:r>
    </w:p>
  </w:footnote>
  <w:footnote w:type="continuationSeparator" w:id="0">
    <w:p w14:paraId="7953AD55" w14:textId="77777777" w:rsidR="00A35C99" w:rsidRDefault="00A35C99" w:rsidP="00A3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63DE" w14:textId="56E0DAA0" w:rsidR="00A35C99" w:rsidRPr="0062427F" w:rsidRDefault="0062427F" w:rsidP="0062427F">
    <w:pPr>
      <w:jc w:val="center"/>
      <w:rPr>
        <w:b/>
        <w:sz w:val="28"/>
        <w:szCs w:val="28"/>
      </w:rPr>
    </w:pPr>
    <w:r w:rsidRPr="00404386">
      <w:rPr>
        <w:b/>
        <w:sz w:val="28"/>
        <w:szCs w:val="28"/>
      </w:rPr>
      <w:t>Wivelsfield School Deputy Headteacher Person Specificati</w:t>
    </w:r>
    <w:r>
      <w:rPr>
        <w:b/>
        <w:sz w:val="28"/>
        <w:szCs w:val="28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F83"/>
    <w:multiLevelType w:val="hybridMultilevel"/>
    <w:tmpl w:val="A834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FC5"/>
    <w:multiLevelType w:val="hybridMultilevel"/>
    <w:tmpl w:val="A762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07E"/>
    <w:multiLevelType w:val="hybridMultilevel"/>
    <w:tmpl w:val="0528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C7E"/>
    <w:multiLevelType w:val="hybridMultilevel"/>
    <w:tmpl w:val="14A6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940"/>
    <w:multiLevelType w:val="hybridMultilevel"/>
    <w:tmpl w:val="D266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68EE"/>
    <w:multiLevelType w:val="hybridMultilevel"/>
    <w:tmpl w:val="A3E2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7208"/>
    <w:multiLevelType w:val="hybridMultilevel"/>
    <w:tmpl w:val="F178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C7C11"/>
    <w:multiLevelType w:val="hybridMultilevel"/>
    <w:tmpl w:val="E748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55EA"/>
    <w:multiLevelType w:val="hybridMultilevel"/>
    <w:tmpl w:val="8D6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1D7"/>
    <w:multiLevelType w:val="hybridMultilevel"/>
    <w:tmpl w:val="8EF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552A"/>
    <w:multiLevelType w:val="hybridMultilevel"/>
    <w:tmpl w:val="7F20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1"/>
    <w:rsid w:val="000211DB"/>
    <w:rsid w:val="00094E51"/>
    <w:rsid w:val="00127DBC"/>
    <w:rsid w:val="00246DE8"/>
    <w:rsid w:val="002B7390"/>
    <w:rsid w:val="00404386"/>
    <w:rsid w:val="00520CF2"/>
    <w:rsid w:val="0062427F"/>
    <w:rsid w:val="007C5C50"/>
    <w:rsid w:val="007E6F9D"/>
    <w:rsid w:val="008235D8"/>
    <w:rsid w:val="009D7005"/>
    <w:rsid w:val="00A35C99"/>
    <w:rsid w:val="00B46F5E"/>
    <w:rsid w:val="00BA4399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0AF4"/>
  <w15:docId w15:val="{24C8B58F-519A-455D-9AF6-B3C428C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99"/>
  </w:style>
  <w:style w:type="paragraph" w:styleId="Footer">
    <w:name w:val="footer"/>
    <w:basedOn w:val="Normal"/>
    <w:link w:val="FooterChar"/>
    <w:uiPriority w:val="99"/>
    <w:unhideWhenUsed/>
    <w:rsid w:val="00A3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EB1C-45C5-42B1-8A75-5FE54DC6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Helen Smith</cp:lastModifiedBy>
  <cp:revision>2</cp:revision>
  <dcterms:created xsi:type="dcterms:W3CDTF">2021-03-09T10:50:00Z</dcterms:created>
  <dcterms:modified xsi:type="dcterms:W3CDTF">2021-03-09T10:50:00Z</dcterms:modified>
</cp:coreProperties>
</file>