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A238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A238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A2388">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A238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A238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A238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A23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A2388">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A2388">
              <w:rPr>
                <w:b/>
                <w:bCs/>
                <w:sz w:val="28"/>
                <w:szCs w:val="28"/>
              </w:rPr>
            </w:r>
            <w:r w:rsidR="001A2388">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A2388">
              <w:rPr>
                <w:b/>
                <w:bCs/>
                <w:sz w:val="28"/>
                <w:szCs w:val="28"/>
              </w:rPr>
            </w:r>
            <w:r w:rsidR="001A2388">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A238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A2388">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A238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A2388">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A238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A2388">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A23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A2388">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A238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A2388">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A238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A2388">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A238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A2388">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A2388">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A2388">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A238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A2388">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A238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A2388">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A2388">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A2388">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A2388">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A2388">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A2388">
              <w:rPr>
                <w:sz w:val="20"/>
                <w:szCs w:val="20"/>
              </w:rPr>
            </w:r>
            <w:r w:rsidR="001A2388">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45135894" w:rsidR="00F45F68" w:rsidRDefault="00F45F68" w:rsidP="00A00761">
    <w:pPr>
      <w:pStyle w:val="Footer"/>
      <w:jc w:val="right"/>
    </w:pPr>
    <w:r>
      <w:t xml:space="preserve">Page </w:t>
    </w:r>
    <w:r>
      <w:fldChar w:fldCharType="begin"/>
    </w:r>
    <w:r>
      <w:instrText xml:space="preserve"> PAGE </w:instrText>
    </w:r>
    <w:r>
      <w:fldChar w:fldCharType="separate"/>
    </w:r>
    <w:r w:rsidR="001A2388">
      <w:rPr>
        <w:noProof/>
      </w:rPr>
      <w:t>1</w:t>
    </w:r>
    <w:r>
      <w:fldChar w:fldCharType="end"/>
    </w:r>
    <w:r>
      <w:t xml:space="preserve"> of </w:t>
    </w:r>
    <w:r w:rsidR="001A2388">
      <w:fldChar w:fldCharType="begin"/>
    </w:r>
    <w:r w:rsidR="001A2388">
      <w:instrText xml:space="preserve"> NUMPAGES </w:instrText>
    </w:r>
    <w:r w:rsidR="001A2388">
      <w:fldChar w:fldCharType="separate"/>
    </w:r>
    <w:r w:rsidR="001A2388">
      <w:rPr>
        <w:noProof/>
      </w:rPr>
      <w:t>20</w:t>
    </w:r>
    <w:r w:rsidR="001A23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388"/>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51038B9-9BE1-4269-9347-647A224B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0edbdf58-cbf2-428a-80ab-aedffcd2a497"/>
    <ds:schemaRef ds:uri="http://purl.org/dc/terms/"/>
    <ds:schemaRef ds:uri="aff16a55-4394-436d-99d6-2892369010ec"/>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247a8ba-6f59-4058-a2ca-129acc8b079d"/>
    <ds:schemaRef ds:uri="http://www.w3.org/XML/1998/namespace"/>
  </ds:schemaRefs>
</ds:datastoreItem>
</file>

<file path=customXml/itemProps6.xml><?xml version="1.0" encoding="utf-8"?>
<ds:datastoreItem xmlns:ds="http://schemas.openxmlformats.org/officeDocument/2006/customXml" ds:itemID="{068181ED-8230-4654-BCD0-838FB36A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local_admin</cp:lastModifiedBy>
  <cp:revision>2</cp:revision>
  <cp:lastPrinted>2018-04-19T10:47:00Z</cp:lastPrinted>
  <dcterms:created xsi:type="dcterms:W3CDTF">2019-09-06T11:26:00Z</dcterms:created>
  <dcterms:modified xsi:type="dcterms:W3CDTF">2019-09-06T11:26:00Z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